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B405850" w14:textId="724A70BB" w:rsidR="00497170" w:rsidRPr="00A80D3B" w:rsidRDefault="00497170" w:rsidP="00497170">
      <w:pPr>
        <w:tabs>
          <w:tab w:val="center" w:pos="4536"/>
          <w:tab w:val="right" w:pos="7938"/>
          <w:tab w:val="right" w:pos="9639"/>
        </w:tabs>
        <w:ind w:right="2"/>
        <w:rPr>
          <w:rFonts w:ascii="Arial" w:hAnsi="Arial" w:cs="Arial"/>
          <w:b/>
          <w:bCs/>
          <w:sz w:val="28"/>
        </w:rPr>
      </w:pPr>
      <w:bookmarkStart w:id="0" w:name="OLE_LINK1"/>
      <w:bookmarkStart w:id="1" w:name="OLE_LINK2"/>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04FA3" w:rsidRPr="00C04FA3">
        <w:rPr>
          <w:rFonts w:ascii="Arial" w:hAnsi="Arial" w:cs="Arial"/>
          <w:b/>
          <w:bCs/>
          <w:sz w:val="28"/>
        </w:rPr>
        <w:t>R1-2207364</w:t>
      </w:r>
    </w:p>
    <w:p w14:paraId="4E88ED66" w14:textId="77777777" w:rsidR="00497170" w:rsidRPr="009513AC" w:rsidRDefault="00497170" w:rsidP="004971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1F350865" w14:textId="77777777" w:rsidR="00197EC1" w:rsidRPr="00497170" w:rsidRDefault="00197EC1" w:rsidP="00197EC1">
      <w:pPr>
        <w:pStyle w:val="a9"/>
        <w:rPr>
          <w:lang w:val="en-GB"/>
        </w:rPr>
      </w:pPr>
    </w:p>
    <w:p w14:paraId="508FC223" w14:textId="14198EF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602C61">
        <w:rPr>
          <w:rFonts w:ascii="Arial" w:hAnsi="Arial"/>
          <w:sz w:val="24"/>
          <w:lang w:val="en-US"/>
        </w:rPr>
        <w:t>2</w:t>
      </w:r>
      <w:bookmarkStart w:id="3" w:name="_GoBack"/>
      <w:bookmarkEnd w:id="3"/>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E8FF21B"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602C61" w:rsidRPr="00602C61">
        <w:rPr>
          <w:rFonts w:ascii="Arial" w:hAnsi="Arial"/>
          <w:sz w:val="24"/>
        </w:rPr>
        <w:t xml:space="preserve">Study on </w:t>
      </w:r>
      <w:proofErr w:type="spellStart"/>
      <w:r w:rsidR="00602C61" w:rsidRPr="00602C61">
        <w:rPr>
          <w:rFonts w:ascii="Arial" w:hAnsi="Arial"/>
          <w:sz w:val="24"/>
        </w:rPr>
        <w:t>Subband</w:t>
      </w:r>
      <w:proofErr w:type="spellEnd"/>
      <w:r w:rsidR="00602C61" w:rsidRPr="00602C61">
        <w:rPr>
          <w:rFonts w:ascii="Arial" w:hAnsi="Arial"/>
          <w:sz w:val="24"/>
        </w:rPr>
        <w:t xml:space="preserve"> non-overlapping full duplex</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7D0983D8" w14:textId="7F23580E" w:rsidR="00071AA2" w:rsidRDefault="00071AA2" w:rsidP="00CE304C">
      <w:pPr>
        <w:rPr>
          <w:lang w:val="en-US" w:eastAsia="ko-KR"/>
        </w:rPr>
      </w:pPr>
      <w:r>
        <w:rPr>
          <w:lang w:val="en-US" w:eastAsia="ko-KR"/>
        </w:rPr>
        <w:t xml:space="preserve">In RAN#94-e meeting, a study item on </w:t>
      </w:r>
      <w:r w:rsidR="00E70AB6">
        <w:rPr>
          <w:lang w:val="en-US" w:eastAsia="ko-KR"/>
        </w:rPr>
        <w:t>evolution of NR duplex operation</w:t>
      </w:r>
      <w:r>
        <w:rPr>
          <w:lang w:val="en-US" w:eastAsia="ko-KR"/>
        </w:rPr>
        <w:t xml:space="preserve"> is approved and the corresponding description is provided in [1].</w:t>
      </w:r>
    </w:p>
    <w:p w14:paraId="1B088CD0" w14:textId="5146C56D" w:rsidR="00071AA2" w:rsidRDefault="00112737" w:rsidP="00CE304C">
      <w:pPr>
        <w:rPr>
          <w:lang w:val="en-US" w:eastAsia="ko-KR"/>
        </w:rPr>
      </w:pPr>
      <w:r>
        <w:rPr>
          <w:rFonts w:hint="eastAsia"/>
          <w:lang w:val="en-US" w:eastAsia="ko-KR"/>
        </w:rPr>
        <w:t xml:space="preserve">According to the SID, </w:t>
      </w:r>
      <w:r w:rsidR="00CB6D99">
        <w:rPr>
          <w:lang w:val="en-US" w:eastAsia="ko-KR"/>
        </w:rPr>
        <w:t xml:space="preserve">the </w:t>
      </w:r>
      <w:proofErr w:type="spellStart"/>
      <w:r w:rsidR="00540F79">
        <w:rPr>
          <w:lang w:val="en-US" w:eastAsia="ko-KR"/>
        </w:rPr>
        <w:t>s</w:t>
      </w:r>
      <w:r w:rsidR="00CB6D99">
        <w:rPr>
          <w:lang w:val="en-US" w:eastAsia="ko-KR"/>
        </w:rPr>
        <w:t>u</w:t>
      </w:r>
      <w:r w:rsidR="009B6383">
        <w:rPr>
          <w:lang w:val="en-US" w:eastAsia="ko-KR"/>
        </w:rPr>
        <w:t>b</w:t>
      </w:r>
      <w:r w:rsidR="00540F79">
        <w:rPr>
          <w:lang w:val="en-US" w:eastAsia="ko-KR"/>
        </w:rPr>
        <w:t>b</w:t>
      </w:r>
      <w:r w:rsidR="00CB6D99">
        <w:rPr>
          <w:lang w:val="en-US" w:eastAsia="ko-KR"/>
        </w:rPr>
        <w:t>and</w:t>
      </w:r>
      <w:proofErr w:type="spellEnd"/>
      <w:r w:rsidR="00CB6D99">
        <w:rPr>
          <w:lang w:val="en-US" w:eastAsia="ko-KR"/>
        </w:rPr>
        <w:t xml:space="preserve"> </w:t>
      </w:r>
      <w:r w:rsidR="009B6383">
        <w:rPr>
          <w:lang w:val="en-US" w:eastAsia="ko-KR"/>
        </w:rPr>
        <w:t>non</w:t>
      </w:r>
      <w:r w:rsidR="00CB6D99">
        <w:rPr>
          <w:lang w:val="en-US" w:eastAsia="ko-KR"/>
        </w:rPr>
        <w:t xml:space="preserve">-overlapping </w:t>
      </w:r>
      <w:r w:rsidR="009B6383">
        <w:rPr>
          <w:lang w:val="en-US" w:eastAsia="ko-KR"/>
        </w:rPr>
        <w:t>F</w:t>
      </w:r>
      <w:r w:rsidR="00CB6D99">
        <w:rPr>
          <w:lang w:val="en-US" w:eastAsia="ko-KR"/>
        </w:rPr>
        <w:t xml:space="preserve">ull </w:t>
      </w:r>
      <w:r w:rsidR="009B6383">
        <w:rPr>
          <w:lang w:val="en-US" w:eastAsia="ko-KR"/>
        </w:rPr>
        <w:t>D</w:t>
      </w:r>
      <w:r w:rsidR="00CB6D99">
        <w:rPr>
          <w:lang w:val="en-US" w:eastAsia="ko-KR"/>
        </w:rPr>
        <w:t>uplex</w:t>
      </w:r>
      <w:r w:rsidR="009B6383">
        <w:rPr>
          <w:lang w:val="en-US" w:eastAsia="ko-KR"/>
        </w:rPr>
        <w:t xml:space="preserve"> (</w:t>
      </w:r>
      <w:proofErr w:type="spellStart"/>
      <w:r w:rsidR="00893475">
        <w:rPr>
          <w:lang w:val="en-US" w:eastAsia="ko-KR"/>
        </w:rPr>
        <w:t>subband</w:t>
      </w:r>
      <w:proofErr w:type="spellEnd"/>
      <w:r w:rsidR="00893475">
        <w:rPr>
          <w:lang w:val="en-US" w:eastAsia="ko-KR"/>
        </w:rPr>
        <w:t xml:space="preserve"> </w:t>
      </w:r>
      <w:r w:rsidR="009B6383">
        <w:rPr>
          <w:lang w:val="en-US" w:eastAsia="ko-KR"/>
        </w:rPr>
        <w:t>FD)</w:t>
      </w:r>
      <w:r w:rsidR="00CB6D99">
        <w:rPr>
          <w:lang w:val="en-US" w:eastAsia="ko-KR"/>
        </w:rPr>
        <w:t xml:space="preserve"> and potential enhancements on dynamic/flexible TDD are studied. Also, identification of deployment scenarios and developing evaluation methodology are also included in the scope as follows.</w:t>
      </w:r>
    </w:p>
    <w:tbl>
      <w:tblPr>
        <w:tblStyle w:val="aa"/>
        <w:tblW w:w="0" w:type="auto"/>
        <w:tblLook w:val="04A0" w:firstRow="1" w:lastRow="0" w:firstColumn="1" w:lastColumn="0" w:noHBand="0" w:noVBand="1"/>
      </w:tblPr>
      <w:tblGrid>
        <w:gridCol w:w="9629"/>
      </w:tblGrid>
      <w:tr w:rsidR="00071AA2" w14:paraId="203B2E9C" w14:textId="77777777" w:rsidTr="00071AA2">
        <w:tc>
          <w:tcPr>
            <w:tcW w:w="9629" w:type="dxa"/>
          </w:tcPr>
          <w:p w14:paraId="01FEC973" w14:textId="77777777" w:rsidR="00E70AB6" w:rsidRPr="00E70AB6" w:rsidRDefault="00E70AB6" w:rsidP="00E70AB6">
            <w:pPr>
              <w:spacing w:after="180"/>
              <w:ind w:right="-99"/>
              <w:rPr>
                <w:rFonts w:eastAsia="DengXian"/>
                <w:bCs/>
                <w:sz w:val="20"/>
                <w:lang w:eastAsia="ko-KR"/>
              </w:rPr>
            </w:pPr>
            <w:r w:rsidRPr="00E70AB6">
              <w:rPr>
                <w:rFonts w:eastAsia="DengXian"/>
                <w:bCs/>
                <w:sz w:val="20"/>
                <w:lang w:eastAsia="ko-KR"/>
              </w:rPr>
              <w:t>In this study, the followings are assumed:</w:t>
            </w:r>
          </w:p>
          <w:p w14:paraId="2682EDA9"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 xml:space="preserve">Duplex enhancement at the </w:t>
            </w:r>
            <w:proofErr w:type="spellStart"/>
            <w:r w:rsidRPr="00E70AB6">
              <w:rPr>
                <w:bCs/>
                <w:sz w:val="20"/>
                <w:lang w:eastAsia="ko-KR"/>
              </w:rPr>
              <w:t>gNB</w:t>
            </w:r>
            <w:proofErr w:type="spellEnd"/>
            <w:r w:rsidRPr="00E70AB6">
              <w:rPr>
                <w:bCs/>
                <w:sz w:val="20"/>
                <w:lang w:eastAsia="ko-KR"/>
              </w:rPr>
              <w:t xml:space="preserve"> side</w:t>
            </w:r>
          </w:p>
          <w:p w14:paraId="07E43EAC"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Half duplex operation at the UE side</w:t>
            </w:r>
          </w:p>
          <w:p w14:paraId="5A450188" w14:textId="77777777" w:rsidR="00E70AB6" w:rsidRPr="00E70AB6" w:rsidRDefault="00E70AB6" w:rsidP="0057287E">
            <w:pPr>
              <w:numPr>
                <w:ilvl w:val="0"/>
                <w:numId w:val="30"/>
              </w:numPr>
              <w:spacing w:after="180"/>
              <w:jc w:val="left"/>
              <w:rPr>
                <w:rFonts w:eastAsia="DengXian"/>
                <w:bCs/>
                <w:sz w:val="20"/>
                <w:lang w:eastAsia="ko-KR"/>
              </w:rPr>
            </w:pPr>
            <w:r w:rsidRPr="00E70AB6">
              <w:rPr>
                <w:bCs/>
                <w:sz w:val="20"/>
                <w:lang w:eastAsia="ko-KR"/>
              </w:rPr>
              <w:t>No restriction on frequency ranges</w:t>
            </w:r>
          </w:p>
          <w:p w14:paraId="2458AF53" w14:textId="77777777" w:rsidR="00E70AB6" w:rsidRPr="00E70AB6" w:rsidRDefault="00E70AB6" w:rsidP="00E70AB6">
            <w:pPr>
              <w:spacing w:after="180"/>
              <w:ind w:right="-99"/>
              <w:rPr>
                <w:rFonts w:eastAsiaTheme="minorEastAsia"/>
                <w:bCs/>
                <w:sz w:val="20"/>
                <w:lang w:eastAsia="ko-KR"/>
              </w:rPr>
            </w:pPr>
          </w:p>
          <w:p w14:paraId="794AD2B9" w14:textId="77777777" w:rsidR="00E70AB6" w:rsidRPr="00E70AB6" w:rsidRDefault="00E70AB6" w:rsidP="00E70AB6">
            <w:pPr>
              <w:spacing w:after="180"/>
              <w:ind w:right="-99"/>
              <w:rPr>
                <w:rFonts w:eastAsia="DengXian"/>
                <w:bCs/>
                <w:sz w:val="20"/>
                <w:lang w:eastAsia="ko-KR"/>
              </w:rPr>
            </w:pPr>
            <w:r w:rsidRPr="00E70AB6">
              <w:rPr>
                <w:rFonts w:eastAsia="DengXian" w:hint="eastAsia"/>
                <w:bCs/>
                <w:sz w:val="20"/>
                <w:lang w:eastAsia="ko-KR"/>
              </w:rPr>
              <w:t xml:space="preserve">The detailed objectives are as </w:t>
            </w:r>
            <w:r w:rsidRPr="00E70AB6">
              <w:rPr>
                <w:rFonts w:eastAsia="DengXian"/>
                <w:bCs/>
                <w:sz w:val="20"/>
                <w:lang w:eastAsia="ko-KR"/>
              </w:rPr>
              <w:t>follows</w:t>
            </w:r>
            <w:r w:rsidRPr="00E70AB6">
              <w:rPr>
                <w:rFonts w:eastAsia="DengXian" w:hint="eastAsia"/>
                <w:bCs/>
                <w:sz w:val="20"/>
                <w:lang w:eastAsia="ko-KR"/>
              </w:rPr>
              <w:t>:</w:t>
            </w:r>
          </w:p>
          <w:p w14:paraId="4682FFAA" w14:textId="77777777" w:rsidR="00E70AB6" w:rsidRPr="00F701F9" w:rsidRDefault="00E70AB6" w:rsidP="0057287E">
            <w:pPr>
              <w:numPr>
                <w:ilvl w:val="0"/>
                <w:numId w:val="28"/>
              </w:numPr>
              <w:spacing w:after="180"/>
              <w:jc w:val="left"/>
              <w:rPr>
                <w:rFonts w:eastAsia="DengXian"/>
                <w:sz w:val="20"/>
                <w:lang w:val="en-US" w:eastAsia="en-GB"/>
              </w:rPr>
            </w:pPr>
            <w:r w:rsidRPr="00F701F9">
              <w:rPr>
                <w:rFonts w:eastAsia="DengXian"/>
                <w:sz w:val="20"/>
                <w:lang w:val="en-US" w:eastAsia="en-GB"/>
              </w:rPr>
              <w:t>Identify applicable and relevant deployment scenarios (RAN1).</w:t>
            </w:r>
          </w:p>
          <w:p w14:paraId="2A96EB5C" w14:textId="77777777" w:rsidR="00E70AB6" w:rsidRPr="00F701F9" w:rsidRDefault="00E70AB6" w:rsidP="0057287E">
            <w:pPr>
              <w:numPr>
                <w:ilvl w:val="0"/>
                <w:numId w:val="28"/>
              </w:numPr>
              <w:spacing w:after="180"/>
              <w:jc w:val="left"/>
              <w:rPr>
                <w:rFonts w:eastAsia="DengXian"/>
                <w:sz w:val="20"/>
                <w:lang w:val="en-US" w:eastAsia="en-GB"/>
              </w:rPr>
            </w:pPr>
            <w:r w:rsidRPr="00F701F9">
              <w:rPr>
                <w:rFonts w:eastAsia="DengXian"/>
                <w:sz w:val="20"/>
                <w:lang w:val="en-US" w:eastAsia="en-GB"/>
              </w:rPr>
              <w:t>Develop evaluation methodology for duplex enhancement (RAN1).</w:t>
            </w:r>
          </w:p>
          <w:p w14:paraId="7ACFF0A6" w14:textId="77777777" w:rsidR="00E70AB6" w:rsidRPr="00E70AB6" w:rsidRDefault="00E70AB6" w:rsidP="0057287E">
            <w:pPr>
              <w:numPr>
                <w:ilvl w:val="0"/>
                <w:numId w:val="28"/>
              </w:numPr>
              <w:spacing w:after="180"/>
              <w:jc w:val="left"/>
              <w:rPr>
                <w:rFonts w:eastAsia="DengXian"/>
                <w:sz w:val="20"/>
                <w:lang w:val="en-US" w:eastAsia="en-GB"/>
              </w:rPr>
            </w:pPr>
            <w:r w:rsidRPr="00E70AB6">
              <w:rPr>
                <w:rFonts w:hint="eastAsia"/>
                <w:sz w:val="20"/>
                <w:lang w:val="en-US" w:eastAsia="ko-KR"/>
              </w:rPr>
              <w:t xml:space="preserve">Study </w:t>
            </w:r>
            <w:r w:rsidRPr="00602C61">
              <w:rPr>
                <w:sz w:val="20"/>
                <w:highlight w:val="green"/>
                <w:lang w:val="en-US" w:eastAsia="ko-KR"/>
              </w:rPr>
              <w:t xml:space="preserve">the </w:t>
            </w:r>
            <w:proofErr w:type="spellStart"/>
            <w:r w:rsidRPr="00602C61">
              <w:rPr>
                <w:sz w:val="20"/>
                <w:highlight w:val="green"/>
                <w:lang w:val="en-US" w:eastAsia="ko-KR"/>
              </w:rPr>
              <w:t>subband</w:t>
            </w:r>
            <w:proofErr w:type="spellEnd"/>
            <w:r w:rsidRPr="00602C61">
              <w:rPr>
                <w:sz w:val="20"/>
                <w:highlight w:val="green"/>
                <w:lang w:val="en-US" w:eastAsia="ko-KR"/>
              </w:rPr>
              <w:t xml:space="preserve"> non-overlapping full duplex</w:t>
            </w:r>
            <w:r w:rsidRPr="00E70AB6">
              <w:rPr>
                <w:sz w:val="20"/>
                <w:lang w:val="en-US" w:eastAsia="ko-KR"/>
              </w:rPr>
              <w:t xml:space="preserve"> and </w:t>
            </w:r>
            <w:bookmarkStart w:id="4" w:name="_Hlk89796625"/>
            <w:r w:rsidRPr="00602C61">
              <w:rPr>
                <w:sz w:val="20"/>
                <w:lang w:val="en-US" w:eastAsia="ko-KR"/>
              </w:rPr>
              <w:t xml:space="preserve">potential enhancements on </w:t>
            </w:r>
            <w:r w:rsidRPr="00602C61">
              <w:rPr>
                <w:bCs/>
                <w:sz w:val="20"/>
                <w:lang w:eastAsia="ko-KR"/>
              </w:rPr>
              <w:t>dynamic/flexible TDD</w:t>
            </w:r>
            <w:bookmarkEnd w:id="4"/>
            <w:r w:rsidRPr="00E70AB6">
              <w:rPr>
                <w:bCs/>
                <w:sz w:val="20"/>
                <w:lang w:eastAsia="ko-KR"/>
              </w:rPr>
              <w:t xml:space="preserve"> (RAN1, RAN4).</w:t>
            </w:r>
          </w:p>
          <w:p w14:paraId="1650146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Identify possible schemes and evaluate their feasibility and performances (RAN1).</w:t>
            </w:r>
          </w:p>
          <w:p w14:paraId="192B9640"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inter-</w:t>
            </w:r>
            <w:proofErr w:type="spellStart"/>
            <w:r w:rsidRPr="00E70AB6">
              <w:rPr>
                <w:bCs/>
                <w:sz w:val="20"/>
                <w:lang w:eastAsia="ko-KR"/>
              </w:rPr>
              <w:t>gNB</w:t>
            </w:r>
            <w:proofErr w:type="spellEnd"/>
            <w:r w:rsidRPr="00E70AB6">
              <w:rPr>
                <w:bCs/>
                <w:sz w:val="20"/>
                <w:lang w:eastAsia="ko-KR"/>
              </w:rPr>
              <w:t xml:space="preserve"> and inter-UE CLI handling and identify solutions to manage them (RAN1). </w:t>
            </w:r>
          </w:p>
          <w:p w14:paraId="382FDF21" w14:textId="77777777" w:rsidR="00E70AB6" w:rsidRPr="00E70AB6" w:rsidRDefault="00E70AB6" w:rsidP="0057287E">
            <w:pPr>
              <w:numPr>
                <w:ilvl w:val="1"/>
                <w:numId w:val="27"/>
              </w:numPr>
              <w:spacing w:after="180"/>
              <w:contextualSpacing/>
              <w:jc w:val="left"/>
              <w:rPr>
                <w:bCs/>
                <w:sz w:val="20"/>
                <w:lang w:eastAsia="ko-KR"/>
              </w:rPr>
            </w:pPr>
            <w:r w:rsidRPr="00E70AB6">
              <w:rPr>
                <w:bCs/>
                <w:sz w:val="20"/>
                <w:lang w:eastAsia="ko-KR"/>
              </w:rPr>
              <w:t>Consider intra-</w:t>
            </w:r>
            <w:proofErr w:type="spellStart"/>
            <w:r w:rsidRPr="00E70AB6">
              <w:rPr>
                <w:bCs/>
                <w:sz w:val="20"/>
                <w:lang w:eastAsia="ko-KR"/>
              </w:rPr>
              <w:t>subband</w:t>
            </w:r>
            <w:proofErr w:type="spellEnd"/>
            <w:r w:rsidRPr="00E70AB6">
              <w:rPr>
                <w:bCs/>
                <w:sz w:val="20"/>
                <w:lang w:eastAsia="ko-KR"/>
              </w:rPr>
              <w:t xml:space="preserve"> CLI and inter-</w:t>
            </w:r>
            <w:proofErr w:type="spellStart"/>
            <w:r w:rsidRPr="00E70AB6">
              <w:rPr>
                <w:bCs/>
                <w:sz w:val="20"/>
                <w:lang w:eastAsia="ko-KR"/>
              </w:rPr>
              <w:t>subband</w:t>
            </w:r>
            <w:proofErr w:type="spellEnd"/>
            <w:r w:rsidRPr="00E70AB6">
              <w:rPr>
                <w:bCs/>
                <w:sz w:val="20"/>
                <w:lang w:eastAsia="ko-KR"/>
              </w:rPr>
              <w:t xml:space="preserve"> CLI in case of the </w:t>
            </w:r>
            <w:proofErr w:type="spellStart"/>
            <w:r w:rsidRPr="00E70AB6">
              <w:rPr>
                <w:sz w:val="20"/>
                <w:lang w:val="en-US" w:eastAsia="ko-KR"/>
              </w:rPr>
              <w:t>subband</w:t>
            </w:r>
            <w:proofErr w:type="spellEnd"/>
            <w:r w:rsidRPr="00E70AB6">
              <w:rPr>
                <w:sz w:val="20"/>
                <w:lang w:val="en-US" w:eastAsia="ko-KR"/>
              </w:rPr>
              <w:t xml:space="preserve"> non-overlapping full duplex</w:t>
            </w:r>
            <w:r w:rsidRPr="00E70AB6">
              <w:rPr>
                <w:bCs/>
                <w:sz w:val="20"/>
                <w:lang w:eastAsia="ko-KR"/>
              </w:rPr>
              <w:t>.</w:t>
            </w:r>
          </w:p>
          <w:p w14:paraId="1F8FD293"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performance of the identified schemes as well as the impact on legacy operation assuming their co-existence in co-channel and adjacent channels (RAN1).</w:t>
            </w:r>
          </w:p>
          <w:p w14:paraId="6B8E2638"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adjacent-channel co-existence with the legacy operation (RAN4).</w:t>
            </w:r>
          </w:p>
          <w:p w14:paraId="475D23DC" w14:textId="77777777" w:rsidR="00E70AB6" w:rsidRPr="00E70AB6" w:rsidRDefault="00E70AB6" w:rsidP="0057287E">
            <w:pPr>
              <w:numPr>
                <w:ilvl w:val="0"/>
                <w:numId w:val="27"/>
              </w:numPr>
              <w:spacing w:after="180"/>
              <w:contextualSpacing/>
              <w:jc w:val="left"/>
              <w:rPr>
                <w:bCs/>
                <w:sz w:val="20"/>
                <w:lang w:eastAsia="ko-KR"/>
              </w:rPr>
            </w:pPr>
            <w:r w:rsidRPr="00E70AB6">
              <w:rPr>
                <w:bCs/>
                <w:sz w:val="20"/>
                <w:lang w:eastAsia="ko-KR"/>
              </w:rPr>
              <w:t>Study the feasibility of and impact on RF requirements considering the self-interference, the inter-</w:t>
            </w:r>
            <w:proofErr w:type="spellStart"/>
            <w:r w:rsidRPr="00E70AB6">
              <w:rPr>
                <w:bCs/>
                <w:sz w:val="20"/>
                <w:lang w:eastAsia="ko-KR"/>
              </w:rPr>
              <w:t>subband</w:t>
            </w:r>
            <w:proofErr w:type="spellEnd"/>
            <w:r w:rsidRPr="00E70AB6">
              <w:rPr>
                <w:bCs/>
                <w:sz w:val="20"/>
                <w:lang w:eastAsia="ko-KR"/>
              </w:rPr>
              <w:t xml:space="preserve"> CLI, and the inter-operator CLI at </w:t>
            </w:r>
            <w:proofErr w:type="spellStart"/>
            <w:r w:rsidRPr="00E70AB6">
              <w:rPr>
                <w:bCs/>
                <w:sz w:val="20"/>
                <w:lang w:eastAsia="ko-KR"/>
              </w:rPr>
              <w:t>gNB</w:t>
            </w:r>
            <w:proofErr w:type="spellEnd"/>
            <w:r w:rsidRPr="00E70AB6">
              <w:rPr>
                <w:bCs/>
                <w:sz w:val="20"/>
                <w:lang w:eastAsia="ko-KR"/>
              </w:rPr>
              <w:t xml:space="preserve"> and the inter-</w:t>
            </w:r>
            <w:proofErr w:type="spellStart"/>
            <w:r w:rsidRPr="00E70AB6">
              <w:rPr>
                <w:bCs/>
                <w:sz w:val="20"/>
                <w:lang w:eastAsia="ko-KR"/>
              </w:rPr>
              <w:t>subband</w:t>
            </w:r>
            <w:proofErr w:type="spellEnd"/>
            <w:r w:rsidRPr="00E70AB6">
              <w:rPr>
                <w:bCs/>
                <w:sz w:val="20"/>
                <w:lang w:eastAsia="ko-KR"/>
              </w:rPr>
              <w:t xml:space="preserve"> CLI and inter-operator CLI at UE (RAN4).</w:t>
            </w:r>
          </w:p>
          <w:p w14:paraId="5B358FF4" w14:textId="77777777" w:rsidR="00E70AB6" w:rsidRPr="00E70AB6" w:rsidRDefault="00E70AB6" w:rsidP="0057287E">
            <w:pPr>
              <w:numPr>
                <w:ilvl w:val="0"/>
                <w:numId w:val="29"/>
              </w:numPr>
              <w:spacing w:after="180"/>
              <w:contextualSpacing/>
              <w:jc w:val="left"/>
              <w:rPr>
                <w:bCs/>
                <w:sz w:val="20"/>
                <w:lang w:eastAsia="ko-KR"/>
              </w:rPr>
            </w:pPr>
            <w:r w:rsidRPr="00E70AB6">
              <w:rPr>
                <w:bCs/>
                <w:sz w:val="20"/>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4EFD7EC" w14:textId="1CE96B06" w:rsidR="00071AA2" w:rsidRPr="00E70AB6" w:rsidRDefault="00E70AB6" w:rsidP="0057287E">
            <w:pPr>
              <w:numPr>
                <w:ilvl w:val="0"/>
                <w:numId w:val="29"/>
              </w:numPr>
              <w:spacing w:after="180"/>
              <w:contextualSpacing/>
              <w:jc w:val="left"/>
              <w:rPr>
                <w:rFonts w:eastAsia="DengXian"/>
                <w:sz w:val="20"/>
                <w:lang w:val="en-US" w:eastAsia="en-GB"/>
              </w:rPr>
            </w:pPr>
            <w:r w:rsidRPr="00E70AB6">
              <w:rPr>
                <w:rFonts w:eastAsia="DengXian"/>
                <w:sz w:val="20"/>
                <w:lang w:val="en-US" w:eastAsia="en-GB"/>
              </w:rPr>
              <w:t>Summarize the regulatory aspects that have to be considered for deploying the identified duplex enhancements in TDD unpaired spectrum (RAN4).</w:t>
            </w:r>
          </w:p>
        </w:tc>
      </w:tr>
    </w:tbl>
    <w:p w14:paraId="461D9811" w14:textId="093D6958" w:rsidR="00112737" w:rsidRDefault="00112737" w:rsidP="00CE304C">
      <w:pPr>
        <w:rPr>
          <w:lang w:val="en-US" w:eastAsia="ko-KR"/>
        </w:rPr>
      </w:pPr>
      <w:r>
        <w:rPr>
          <w:rFonts w:hint="eastAsia"/>
          <w:lang w:val="en-US" w:eastAsia="ko-KR"/>
        </w:rPr>
        <w:t xml:space="preserve">In this contribution, we discuss </w:t>
      </w:r>
      <w:r w:rsidR="009B6383">
        <w:rPr>
          <w:lang w:val="en-US" w:eastAsia="ko-KR"/>
        </w:rPr>
        <w:t xml:space="preserve">on </w:t>
      </w:r>
      <w:r w:rsidR="00602C61">
        <w:rPr>
          <w:rFonts w:hint="eastAsia"/>
          <w:lang w:val="en-US" w:eastAsia="ko-KR"/>
        </w:rPr>
        <w:t xml:space="preserve">the </w:t>
      </w:r>
      <w:proofErr w:type="spellStart"/>
      <w:r w:rsidR="00602C61">
        <w:rPr>
          <w:rFonts w:hint="eastAsia"/>
          <w:lang w:val="en-US" w:eastAsia="ko-KR"/>
        </w:rPr>
        <w:t>subband</w:t>
      </w:r>
      <w:proofErr w:type="spellEnd"/>
      <w:r w:rsidR="00602C61">
        <w:rPr>
          <w:rFonts w:hint="eastAsia"/>
          <w:lang w:val="en-US" w:eastAsia="ko-KR"/>
        </w:rPr>
        <w:t xml:space="preserve"> non-overlapping full duplex</w:t>
      </w:r>
      <w:r w:rsidR="00CB6D99">
        <w:rPr>
          <w:lang w:val="en-US" w:eastAsia="ko-KR"/>
        </w:rPr>
        <w:t>.</w:t>
      </w:r>
    </w:p>
    <w:p w14:paraId="600252B4" w14:textId="77777777" w:rsidR="00CE304C" w:rsidRPr="00CB6D99" w:rsidRDefault="00CE304C" w:rsidP="000A67CA">
      <w:pPr>
        <w:rPr>
          <w:lang w:val="en-US" w:eastAsia="ko-KR"/>
        </w:rPr>
      </w:pPr>
    </w:p>
    <w:p w14:paraId="2A18F3F2" w14:textId="1C5CBD6D" w:rsidR="00124837" w:rsidRDefault="00F701F9" w:rsidP="00124837">
      <w:pPr>
        <w:pStyle w:val="1"/>
      </w:pPr>
      <w:r>
        <w:lastRenderedPageBreak/>
        <w:t>Discussion</w:t>
      </w:r>
    </w:p>
    <w:p w14:paraId="7FC65F01" w14:textId="2F293515" w:rsidR="00071A61" w:rsidRPr="00DC252B" w:rsidRDefault="00071A61" w:rsidP="00071A61">
      <w:pPr>
        <w:rPr>
          <w:lang w:val="en-US" w:eastAsia="ko-KR"/>
        </w:rPr>
      </w:pPr>
      <w:r w:rsidRPr="00DC252B">
        <w:rPr>
          <w:lang w:val="en-US" w:eastAsia="ko-KR"/>
        </w:rPr>
        <w:t>For 5G, many of the new service types (e.g., XR service, AI based service, Self-driving Car) are characterized by dynamic variation of traffic in both DL and UL directions, requiring low latency in the packet delivery.</w:t>
      </w:r>
      <w:r w:rsidRPr="00DC252B">
        <w:rPr>
          <w:rFonts w:hint="eastAsia"/>
          <w:lang w:val="en-US" w:eastAsia="ko-KR"/>
        </w:rPr>
        <w:t xml:space="preserve"> </w:t>
      </w:r>
      <w:r w:rsidRPr="00DC252B">
        <w:rPr>
          <w:lang w:val="en-US" w:eastAsia="ko-KR"/>
        </w:rPr>
        <w:t>For 5G services, demands on the traffic load will be exploding to support various emerging use cases.</w:t>
      </w:r>
      <w:r w:rsidRPr="00DC252B">
        <w:rPr>
          <w:rFonts w:hint="eastAsia"/>
          <w:lang w:val="en-US" w:eastAsia="ko-KR"/>
        </w:rPr>
        <w:t xml:space="preserve"> </w:t>
      </w:r>
      <w:r w:rsidRPr="00DC252B">
        <w:rPr>
          <w:lang w:val="en-US" w:eastAsia="ko-KR"/>
        </w:rPr>
        <w:t xml:space="preserve">Existing semi-static or dynamic TDD UL/DL configuration has a limit of delay in time and inter-operator interference issue. </w:t>
      </w:r>
      <w:r w:rsidR="00E60514" w:rsidRPr="00DC252B">
        <w:rPr>
          <w:lang w:val="en-US" w:eastAsia="ko-KR"/>
        </w:rPr>
        <w:t>SB-FD operation within a single</w:t>
      </w:r>
      <w:r w:rsidR="00AD4158" w:rsidRPr="00DC252B">
        <w:rPr>
          <w:lang w:val="en-US" w:eastAsia="ko-KR"/>
        </w:rPr>
        <w:t xml:space="preserve"> cell</w:t>
      </w:r>
      <w:r w:rsidR="00E60514" w:rsidRPr="00DC252B">
        <w:rPr>
          <w:lang w:val="en-US" w:eastAsia="ko-KR"/>
        </w:rPr>
        <w:t xml:space="preserve"> can be expected to provide latency reduction and through</w:t>
      </w:r>
      <w:r w:rsidR="00AD4158" w:rsidRPr="00DC252B">
        <w:rPr>
          <w:lang w:val="en-US" w:eastAsia="ko-KR"/>
        </w:rPr>
        <w:t>put</w:t>
      </w:r>
      <w:r w:rsidR="00E60514" w:rsidRPr="00DC252B">
        <w:rPr>
          <w:lang w:val="en-US" w:eastAsia="ko-KR"/>
        </w:rPr>
        <w:t xml:space="preserve"> enhancement. Also, from the initial result of performance evaluation in our companion documentation </w:t>
      </w:r>
      <w:r w:rsidR="00EA4125" w:rsidRPr="00DC252B">
        <w:rPr>
          <w:lang w:val="en-US" w:eastAsia="ko-KR"/>
        </w:rPr>
        <w:t>[2</w:t>
      </w:r>
      <w:r w:rsidR="00E60514" w:rsidRPr="00DC252B">
        <w:rPr>
          <w:lang w:val="en-US" w:eastAsia="ko-KR"/>
        </w:rPr>
        <w:t xml:space="preserve">], </w:t>
      </w:r>
      <w:r w:rsidRPr="00DC252B">
        <w:rPr>
          <w:lang w:val="en-US" w:eastAsia="ko-KR"/>
        </w:rPr>
        <w:t xml:space="preserve">it is </w:t>
      </w:r>
      <w:r w:rsidR="00E60514" w:rsidRPr="00DC252B">
        <w:rPr>
          <w:lang w:val="en-US" w:eastAsia="ko-KR"/>
        </w:rPr>
        <w:t>observed</w:t>
      </w:r>
      <w:r w:rsidRPr="00DC252B">
        <w:rPr>
          <w:lang w:val="en-US" w:eastAsia="ko-KR"/>
        </w:rPr>
        <w:t xml:space="preserve"> that </w:t>
      </w:r>
      <w:r w:rsidR="00E60514" w:rsidRPr="00DC252B">
        <w:rPr>
          <w:lang w:val="en-US" w:eastAsia="ko-KR"/>
        </w:rPr>
        <w:t xml:space="preserve">SB-FD shows better performance than HD TDD. </w:t>
      </w:r>
    </w:p>
    <w:p w14:paraId="08CA742C" w14:textId="51A8363F" w:rsidR="00A342A2" w:rsidRPr="00DC252B" w:rsidRDefault="00E60514" w:rsidP="00D51D51">
      <w:pPr>
        <w:rPr>
          <w:lang w:val="en-US" w:eastAsia="ko-KR"/>
        </w:rPr>
      </w:pPr>
      <w:r w:rsidRPr="00DC252B">
        <w:rPr>
          <w:lang w:val="en-US" w:eastAsia="ko-KR"/>
        </w:rPr>
        <w:t xml:space="preserve">However, </w:t>
      </w:r>
      <w:r w:rsidR="00EA4125" w:rsidRPr="00DC252B">
        <w:rPr>
          <w:lang w:val="en-US" w:eastAsia="ko-KR"/>
        </w:rPr>
        <w:t>because</w:t>
      </w:r>
      <w:r w:rsidRPr="00DC252B">
        <w:rPr>
          <w:lang w:val="en-US" w:eastAsia="ko-KR"/>
        </w:rPr>
        <w:t xml:space="preserve"> </w:t>
      </w:r>
      <w:r w:rsidR="00EA4125" w:rsidRPr="00DC252B">
        <w:rPr>
          <w:lang w:val="en-US" w:eastAsia="ko-KR"/>
        </w:rPr>
        <w:t>SB-FD is not supported in current NR system, some modification is necessary and new functions seems to be introduced. In Rel-18 Duplex Evolution</w:t>
      </w:r>
      <w:r w:rsidR="0021030F" w:rsidRPr="00DC252B">
        <w:rPr>
          <w:lang w:val="en-US" w:eastAsia="ko-KR"/>
        </w:rPr>
        <w:t xml:space="preserve"> (DE)</w:t>
      </w:r>
      <w:r w:rsidR="00EA4125" w:rsidRPr="00DC252B">
        <w:rPr>
          <w:lang w:val="en-US" w:eastAsia="ko-KR"/>
        </w:rPr>
        <w:t xml:space="preserve"> SI, </w:t>
      </w:r>
      <w:r w:rsidR="00071A61" w:rsidRPr="00DC252B">
        <w:rPr>
          <w:lang w:val="en-US" w:eastAsia="ko-KR"/>
        </w:rPr>
        <w:t>followings should be studied</w:t>
      </w:r>
      <w:r w:rsidR="00EA4125" w:rsidRPr="00DC252B">
        <w:rPr>
          <w:lang w:val="en-US" w:eastAsia="ko-KR"/>
        </w:rPr>
        <w:t xml:space="preserve"> for supporting SB-FD</w:t>
      </w:r>
      <w:r w:rsidR="00071A61" w:rsidRPr="00DC252B">
        <w:rPr>
          <w:lang w:val="en-US" w:eastAsia="ko-KR"/>
        </w:rPr>
        <w:t xml:space="preserve">. </w:t>
      </w:r>
    </w:p>
    <w:p w14:paraId="784A4498" w14:textId="61E34BC3" w:rsidR="008044D8" w:rsidRDefault="008044D8" w:rsidP="005C5CDB">
      <w:pPr>
        <w:pStyle w:val="ac"/>
        <w:numPr>
          <w:ilvl w:val="0"/>
          <w:numId w:val="38"/>
        </w:numPr>
        <w:ind w:leftChars="0"/>
        <w:rPr>
          <w:lang w:val="en-US" w:eastAsia="ko-KR"/>
        </w:rPr>
      </w:pPr>
      <w:r w:rsidRPr="00DC252B">
        <w:rPr>
          <w:rFonts w:cs="Arial"/>
          <w:szCs w:val="28"/>
        </w:rPr>
        <w:t>Time Resource</w:t>
      </w:r>
      <w:r w:rsidR="00212572">
        <w:rPr>
          <w:rFonts w:cs="Arial"/>
          <w:szCs w:val="28"/>
        </w:rPr>
        <w:t xml:space="preserve"> </w:t>
      </w:r>
      <w:r w:rsidR="00212572">
        <w:rPr>
          <w:rFonts w:cs="Arial" w:hint="eastAsia"/>
          <w:szCs w:val="28"/>
          <w:lang w:eastAsia="ko-KR"/>
        </w:rPr>
        <w:t>Utilization</w:t>
      </w:r>
      <w:r>
        <w:rPr>
          <w:rFonts w:cs="Arial"/>
          <w:szCs w:val="28"/>
        </w:rPr>
        <w:t xml:space="preserve"> for SB-FD operation</w:t>
      </w:r>
      <w:r w:rsidRPr="00DC252B">
        <w:rPr>
          <w:rFonts w:cs="Arial"/>
          <w:szCs w:val="28"/>
        </w:rPr>
        <w:t xml:space="preserve"> </w:t>
      </w:r>
      <w:r w:rsidRPr="00DC252B">
        <w:rPr>
          <w:lang w:val="en-US" w:eastAsia="ko-KR"/>
        </w:rPr>
        <w:t>(TDD configuration for SBFD, Timing Boundary Alignment)</w:t>
      </w:r>
    </w:p>
    <w:p w14:paraId="1A00A1D2" w14:textId="0D3F5431" w:rsidR="00BB072E" w:rsidRPr="008044D8" w:rsidRDefault="005C5CDB" w:rsidP="00A15653">
      <w:pPr>
        <w:pStyle w:val="ac"/>
        <w:numPr>
          <w:ilvl w:val="0"/>
          <w:numId w:val="38"/>
        </w:numPr>
        <w:ind w:leftChars="0"/>
        <w:rPr>
          <w:lang w:val="en-US" w:eastAsia="ko-KR"/>
        </w:rPr>
      </w:pPr>
      <w:r w:rsidRPr="008044D8">
        <w:rPr>
          <w:rFonts w:hint="eastAsia"/>
          <w:lang w:val="en-US" w:eastAsia="ko-KR"/>
        </w:rPr>
        <w:t xml:space="preserve">Resource </w:t>
      </w:r>
      <w:r w:rsidR="00DC252B" w:rsidRPr="008044D8">
        <w:rPr>
          <w:lang w:val="en-US" w:eastAsia="ko-KR"/>
        </w:rPr>
        <w:t>A</w:t>
      </w:r>
      <w:r w:rsidRPr="008044D8">
        <w:rPr>
          <w:rFonts w:hint="eastAsia"/>
          <w:lang w:val="en-US" w:eastAsia="ko-KR"/>
        </w:rPr>
        <w:t>llocation</w:t>
      </w:r>
      <w:r w:rsidR="00DC252B" w:rsidRPr="008044D8">
        <w:rPr>
          <w:lang w:val="en-US" w:eastAsia="ko-KR"/>
        </w:rPr>
        <w:t xml:space="preserve"> in Frequency Domain</w:t>
      </w:r>
      <w:r w:rsidRPr="008044D8">
        <w:rPr>
          <w:rFonts w:hint="eastAsia"/>
          <w:lang w:val="en-US" w:eastAsia="ko-KR"/>
        </w:rPr>
        <w:t xml:space="preserve"> </w:t>
      </w:r>
      <w:r w:rsidR="00DC252B" w:rsidRPr="008044D8">
        <w:rPr>
          <w:lang w:val="en-US" w:eastAsia="ko-KR"/>
        </w:rPr>
        <w:t xml:space="preserve"> (BWP, </w:t>
      </w:r>
      <w:proofErr w:type="spellStart"/>
      <w:r w:rsidR="00DC252B" w:rsidRPr="008044D8">
        <w:rPr>
          <w:lang w:val="en-US" w:eastAsia="ko-KR"/>
        </w:rPr>
        <w:t>Subband</w:t>
      </w:r>
      <w:proofErr w:type="spellEnd"/>
      <w:r w:rsidR="00DC252B" w:rsidRPr="008044D8">
        <w:rPr>
          <w:lang w:val="en-US" w:eastAsia="ko-KR"/>
        </w:rPr>
        <w:t xml:space="preserve"> partitioning)</w:t>
      </w:r>
    </w:p>
    <w:p w14:paraId="0040E166" w14:textId="13790967" w:rsidR="005C5CDB" w:rsidRPr="00DC252B" w:rsidRDefault="00DC252B" w:rsidP="005C5CDB">
      <w:pPr>
        <w:pStyle w:val="ac"/>
        <w:numPr>
          <w:ilvl w:val="0"/>
          <w:numId w:val="38"/>
        </w:numPr>
        <w:ind w:leftChars="0"/>
        <w:rPr>
          <w:lang w:val="en-US" w:eastAsia="ko-KR"/>
        </w:rPr>
      </w:pPr>
      <w:r>
        <w:rPr>
          <w:lang w:val="en-US" w:eastAsia="ko-KR"/>
        </w:rPr>
        <w:t>Interference H</w:t>
      </w:r>
      <w:r w:rsidR="005C5CDB" w:rsidRPr="00DC252B">
        <w:rPr>
          <w:lang w:val="en-US" w:eastAsia="ko-KR"/>
        </w:rPr>
        <w:t xml:space="preserve">andling </w:t>
      </w:r>
      <w:r w:rsidRPr="00DC252B">
        <w:rPr>
          <w:lang w:val="en-US" w:eastAsia="ko-KR"/>
        </w:rPr>
        <w:t>(Inter-</w:t>
      </w:r>
      <w:proofErr w:type="spellStart"/>
      <w:r w:rsidRPr="00DC252B">
        <w:rPr>
          <w:lang w:val="en-US" w:eastAsia="ko-KR"/>
        </w:rPr>
        <w:t>subband</w:t>
      </w:r>
      <w:proofErr w:type="spellEnd"/>
      <w:r w:rsidRPr="00DC252B">
        <w:rPr>
          <w:lang w:val="en-US" w:eastAsia="ko-KR"/>
        </w:rPr>
        <w:t xml:space="preserve"> CLI, Self-Interference)</w:t>
      </w:r>
    </w:p>
    <w:p w14:paraId="10910CD0" w14:textId="702B5051" w:rsidR="005C5CDB" w:rsidRPr="00DC252B" w:rsidRDefault="005C5CDB" w:rsidP="00385DFA">
      <w:pPr>
        <w:pStyle w:val="ac"/>
        <w:numPr>
          <w:ilvl w:val="0"/>
          <w:numId w:val="38"/>
        </w:numPr>
        <w:ind w:leftChars="0"/>
        <w:rPr>
          <w:lang w:val="en-US" w:eastAsia="ko-KR"/>
        </w:rPr>
      </w:pPr>
      <w:r w:rsidRPr="00DC252B">
        <w:rPr>
          <w:lang w:val="en-US" w:eastAsia="ko-KR"/>
        </w:rPr>
        <w:t xml:space="preserve">MIMO operation </w:t>
      </w:r>
      <w:r w:rsidR="00DC252B" w:rsidRPr="00DC252B">
        <w:rPr>
          <w:lang w:val="en-US" w:eastAsia="ko-KR"/>
        </w:rPr>
        <w:t>(Antenna configuration, Antenna group, TCI/SRI</w:t>
      </w:r>
      <w:r w:rsidR="00DC252B">
        <w:rPr>
          <w:lang w:val="en-US" w:eastAsia="ko-KR"/>
        </w:rPr>
        <w:t>, CSI-RS</w:t>
      </w:r>
      <w:r w:rsidR="00DC252B" w:rsidRPr="00DC252B">
        <w:rPr>
          <w:lang w:val="en-US" w:eastAsia="ko-KR"/>
        </w:rPr>
        <w:t>)</w:t>
      </w:r>
    </w:p>
    <w:p w14:paraId="45C600D3" w14:textId="77777777" w:rsidR="00497170" w:rsidRPr="00FA5897" w:rsidRDefault="00497170" w:rsidP="00893475">
      <w:pPr>
        <w:rPr>
          <w:lang w:eastAsia="ko-KR"/>
        </w:rPr>
      </w:pPr>
    </w:p>
    <w:p w14:paraId="5246D759" w14:textId="491F8921" w:rsidR="00893475" w:rsidRPr="004459FC" w:rsidRDefault="00DC252B" w:rsidP="00893475">
      <w:pPr>
        <w:pStyle w:val="2"/>
        <w:rPr>
          <w:rFonts w:cs="Arial"/>
          <w:szCs w:val="28"/>
        </w:rPr>
      </w:pPr>
      <w:r>
        <w:rPr>
          <w:rFonts w:cs="Arial"/>
          <w:szCs w:val="28"/>
        </w:rPr>
        <w:t>Time Resource</w:t>
      </w:r>
      <w:r w:rsidR="00212572">
        <w:rPr>
          <w:rFonts w:cs="Arial"/>
          <w:szCs w:val="28"/>
        </w:rPr>
        <w:t xml:space="preserve"> Utilization </w:t>
      </w:r>
      <w:r w:rsidR="008044D8">
        <w:rPr>
          <w:rFonts w:cs="Arial"/>
          <w:szCs w:val="28"/>
        </w:rPr>
        <w:t>for SB-FD operation</w:t>
      </w:r>
    </w:p>
    <w:p w14:paraId="0918E78C" w14:textId="65223202" w:rsidR="00DC252B" w:rsidRPr="00497170" w:rsidRDefault="00DC252B" w:rsidP="00DC252B">
      <w:pPr>
        <w:rPr>
          <w:rFonts w:eastAsia="바탕체"/>
          <w:b/>
          <w:u w:val="single"/>
          <w:lang w:val="en-US" w:eastAsia="ko-KR"/>
        </w:rPr>
      </w:pPr>
      <w:r>
        <w:rPr>
          <w:rFonts w:eastAsia="바탕체"/>
          <w:b/>
          <w:u w:val="single"/>
          <w:lang w:val="en-US" w:eastAsia="ko-KR"/>
        </w:rPr>
        <w:t>TDD configuration for supporting SB-FD</w:t>
      </w:r>
    </w:p>
    <w:p w14:paraId="0A7C17A9" w14:textId="048DDFAD" w:rsidR="00AF06D9" w:rsidRPr="00EE20EF" w:rsidRDefault="00676ACF" w:rsidP="00DC252B">
      <w:pPr>
        <w:rPr>
          <w:lang w:val="en-US" w:eastAsia="ko-KR"/>
        </w:rPr>
      </w:pPr>
      <w:r>
        <w:rPr>
          <w:rFonts w:hint="eastAsia"/>
          <w:lang w:val="en-US" w:eastAsia="ko-KR"/>
        </w:rPr>
        <w:t>For</w:t>
      </w:r>
      <w:r w:rsidR="00DB3E5F">
        <w:rPr>
          <w:rFonts w:hint="eastAsia"/>
          <w:lang w:val="en-US" w:eastAsia="ko-KR"/>
        </w:rPr>
        <w:t xml:space="preserve"> </w:t>
      </w:r>
      <w:r w:rsidR="00DB3E5F">
        <w:rPr>
          <w:lang w:val="en-US" w:eastAsia="ko-KR"/>
        </w:rPr>
        <w:t>support</w:t>
      </w:r>
      <w:r>
        <w:rPr>
          <w:lang w:val="en-US" w:eastAsia="ko-KR"/>
        </w:rPr>
        <w:t>ing</w:t>
      </w:r>
      <w:r w:rsidR="00DB3E5F">
        <w:rPr>
          <w:rFonts w:hint="eastAsia"/>
          <w:lang w:val="en-US" w:eastAsia="ko-KR"/>
        </w:rPr>
        <w:t xml:space="preserve"> SB-FD</w:t>
      </w:r>
      <w:r>
        <w:rPr>
          <w:lang w:val="en-US" w:eastAsia="ko-KR"/>
        </w:rPr>
        <w:t xml:space="preserve"> operation</w:t>
      </w:r>
      <w:r w:rsidR="00DB3E5F">
        <w:rPr>
          <w:rFonts w:hint="eastAsia"/>
          <w:lang w:val="en-US" w:eastAsia="ko-KR"/>
        </w:rPr>
        <w:t>, it needs to be discussed which time resource among time resource</w:t>
      </w:r>
      <w:r w:rsidR="00DB3E5F">
        <w:rPr>
          <w:lang w:val="en-US" w:eastAsia="ko-KR"/>
        </w:rPr>
        <w:t>s</w:t>
      </w:r>
      <w:r w:rsidR="00DB3E5F">
        <w:rPr>
          <w:rFonts w:hint="eastAsia"/>
          <w:lang w:val="en-US" w:eastAsia="ko-KR"/>
        </w:rPr>
        <w:t xml:space="preserve"> configured as DL/Flexible/UL can be used for SB-FD operation. </w:t>
      </w:r>
      <w:r w:rsidR="00DB3E5F">
        <w:rPr>
          <w:lang w:val="en-US" w:eastAsia="ko-KR"/>
        </w:rPr>
        <w:t>One of considera</w:t>
      </w:r>
      <w:r w:rsidR="00F96AEA">
        <w:rPr>
          <w:lang w:val="en-US" w:eastAsia="ko-KR"/>
        </w:rPr>
        <w:t>ble</w:t>
      </w:r>
      <w:r w:rsidR="00DB3E5F">
        <w:rPr>
          <w:lang w:val="en-US" w:eastAsia="ko-KR"/>
        </w:rPr>
        <w:t xml:space="preserve"> point for decision is a transmission power and inter-cell interference. For example, </w:t>
      </w:r>
      <w:r w:rsidR="004B557E">
        <w:rPr>
          <w:lang w:val="en-US" w:eastAsia="ko-KR"/>
        </w:rPr>
        <w:t xml:space="preserve">if SB-FD is allowed in the time resource configured as UL and </w:t>
      </w:r>
      <w:proofErr w:type="spellStart"/>
      <w:r w:rsidR="004B557E">
        <w:rPr>
          <w:lang w:val="en-US" w:eastAsia="ko-KR"/>
        </w:rPr>
        <w:t>gNB</w:t>
      </w:r>
      <w:proofErr w:type="spellEnd"/>
      <w:r w:rsidR="004B557E">
        <w:rPr>
          <w:lang w:val="en-US" w:eastAsia="ko-KR"/>
        </w:rPr>
        <w:t xml:space="preserve"> is allowed to transmit with higher power in the time resource configured as UL, unexpected inter-</w:t>
      </w:r>
      <w:proofErr w:type="spellStart"/>
      <w:r w:rsidR="004B557E">
        <w:rPr>
          <w:lang w:val="en-US" w:eastAsia="ko-KR"/>
        </w:rPr>
        <w:t>subband</w:t>
      </w:r>
      <w:proofErr w:type="spellEnd"/>
      <w:r w:rsidR="004B557E">
        <w:rPr>
          <w:lang w:val="en-US" w:eastAsia="ko-KR"/>
        </w:rPr>
        <w:t xml:space="preserve"> </w:t>
      </w:r>
      <w:proofErr w:type="spellStart"/>
      <w:r w:rsidR="004B557E">
        <w:rPr>
          <w:lang w:val="en-US" w:eastAsia="ko-KR"/>
        </w:rPr>
        <w:t>gNB</w:t>
      </w:r>
      <w:proofErr w:type="spellEnd"/>
      <w:r w:rsidR="004B557E">
        <w:rPr>
          <w:lang w:val="en-US" w:eastAsia="ko-KR"/>
        </w:rPr>
        <w:t xml:space="preserve"> to </w:t>
      </w:r>
      <w:proofErr w:type="spellStart"/>
      <w:r w:rsidR="004B557E">
        <w:rPr>
          <w:lang w:val="en-US" w:eastAsia="ko-KR"/>
        </w:rPr>
        <w:t>gNB</w:t>
      </w:r>
      <w:proofErr w:type="spellEnd"/>
      <w:r w:rsidR="004B557E">
        <w:rPr>
          <w:lang w:val="en-US" w:eastAsia="ko-KR"/>
        </w:rPr>
        <w:t xml:space="preserve"> cross link interference (CLI) would be appeared and UL performance of other cell</w:t>
      </w:r>
      <w:r w:rsidR="00EA359E">
        <w:rPr>
          <w:lang w:val="en-US" w:eastAsia="ko-KR"/>
        </w:rPr>
        <w:t xml:space="preserve"> or inter-operator</w:t>
      </w:r>
      <w:r w:rsidR="004B557E">
        <w:rPr>
          <w:lang w:val="en-US" w:eastAsia="ko-KR"/>
        </w:rPr>
        <w:t xml:space="preserve"> would be degraded due to </w:t>
      </w:r>
      <w:r w:rsidR="00EA359E">
        <w:rPr>
          <w:lang w:val="en-US" w:eastAsia="ko-KR"/>
        </w:rPr>
        <w:t xml:space="preserve">higher power of </w:t>
      </w:r>
      <w:r w:rsidR="004B557E">
        <w:rPr>
          <w:lang w:val="en-US" w:eastAsia="ko-KR"/>
        </w:rPr>
        <w:t>inter-</w:t>
      </w:r>
      <w:proofErr w:type="spellStart"/>
      <w:r w:rsidR="004B557E">
        <w:rPr>
          <w:lang w:val="en-US" w:eastAsia="ko-KR"/>
        </w:rPr>
        <w:t>subband</w:t>
      </w:r>
      <w:proofErr w:type="spellEnd"/>
      <w:r w:rsidR="004B557E">
        <w:rPr>
          <w:lang w:val="en-US" w:eastAsia="ko-KR"/>
        </w:rPr>
        <w:t xml:space="preserve"> </w:t>
      </w:r>
      <w:proofErr w:type="spellStart"/>
      <w:r w:rsidR="004B557E">
        <w:rPr>
          <w:lang w:val="en-US" w:eastAsia="ko-KR"/>
        </w:rPr>
        <w:t>gNB</w:t>
      </w:r>
      <w:proofErr w:type="spellEnd"/>
      <w:r w:rsidR="004B557E">
        <w:rPr>
          <w:lang w:val="en-US" w:eastAsia="ko-KR"/>
        </w:rPr>
        <w:t xml:space="preserve"> to </w:t>
      </w:r>
      <w:proofErr w:type="spellStart"/>
      <w:r w:rsidR="004B557E">
        <w:rPr>
          <w:lang w:val="en-US" w:eastAsia="ko-KR"/>
        </w:rPr>
        <w:t>gNB</w:t>
      </w:r>
      <w:proofErr w:type="spellEnd"/>
      <w:r w:rsidR="004B557E">
        <w:rPr>
          <w:lang w:val="en-US" w:eastAsia="ko-KR"/>
        </w:rPr>
        <w:t xml:space="preserve"> CLI. On the other hand</w:t>
      </w:r>
      <w:r w:rsidR="00AF06D9">
        <w:rPr>
          <w:lang w:val="en-US" w:eastAsia="ko-KR"/>
        </w:rPr>
        <w:t xml:space="preserve">, when SB-FD is allowed in the time resource configured as DL, a part of </w:t>
      </w:r>
      <w:proofErr w:type="spellStart"/>
      <w:r w:rsidR="00AF06D9">
        <w:rPr>
          <w:lang w:val="en-US" w:eastAsia="ko-KR"/>
        </w:rPr>
        <w:t>subband</w:t>
      </w:r>
      <w:proofErr w:type="spellEnd"/>
      <w:r w:rsidR="00AF06D9">
        <w:rPr>
          <w:lang w:val="en-US" w:eastAsia="ko-KR"/>
        </w:rPr>
        <w:t xml:space="preserve"> is </w:t>
      </w:r>
      <w:r>
        <w:rPr>
          <w:lang w:val="en-US" w:eastAsia="ko-KR"/>
        </w:rPr>
        <w:t>changed for UL transmission at</w:t>
      </w:r>
      <w:r w:rsidR="0054440E">
        <w:rPr>
          <w:lang w:val="en-US" w:eastAsia="ko-KR"/>
        </w:rPr>
        <w:t xml:space="preserve"> UE side. When UE transmit</w:t>
      </w:r>
      <w:r>
        <w:rPr>
          <w:lang w:val="en-US" w:eastAsia="ko-KR"/>
        </w:rPr>
        <w:t>s</w:t>
      </w:r>
      <w:r w:rsidR="0054440E">
        <w:rPr>
          <w:lang w:val="en-US" w:eastAsia="ko-KR"/>
        </w:rPr>
        <w:t xml:space="preserve"> UL channel/signal,</w:t>
      </w:r>
      <w:r w:rsidR="00AF06D9">
        <w:rPr>
          <w:lang w:val="en-US" w:eastAsia="ko-KR"/>
        </w:rPr>
        <w:t xml:space="preserve"> inter-</w:t>
      </w:r>
      <w:proofErr w:type="spellStart"/>
      <w:r w:rsidR="00AF06D9">
        <w:rPr>
          <w:lang w:val="en-US" w:eastAsia="ko-KR"/>
        </w:rPr>
        <w:t>subband</w:t>
      </w:r>
      <w:proofErr w:type="spellEnd"/>
      <w:r w:rsidR="00AF06D9">
        <w:rPr>
          <w:lang w:val="en-US" w:eastAsia="ko-KR"/>
        </w:rPr>
        <w:t xml:space="preserve"> UE to UE CLI </w:t>
      </w:r>
      <w:r w:rsidR="004B557E">
        <w:rPr>
          <w:lang w:val="en-US" w:eastAsia="ko-KR"/>
        </w:rPr>
        <w:t>can</w:t>
      </w:r>
      <w:r w:rsidR="0054440E">
        <w:rPr>
          <w:lang w:val="en-US" w:eastAsia="ko-KR"/>
        </w:rPr>
        <w:t xml:space="preserve"> be </w:t>
      </w:r>
      <w:r w:rsidR="0054440E" w:rsidRPr="00EE20EF">
        <w:rPr>
          <w:lang w:val="en-US" w:eastAsia="ko-KR"/>
        </w:rPr>
        <w:t>appeared, b</w:t>
      </w:r>
      <w:r w:rsidR="00AF06D9" w:rsidRPr="00EE20EF">
        <w:rPr>
          <w:lang w:val="en-US" w:eastAsia="ko-KR"/>
        </w:rPr>
        <w:t xml:space="preserve">ut this CLI </w:t>
      </w:r>
      <w:r w:rsidR="004B557E" w:rsidRPr="00EE20EF">
        <w:rPr>
          <w:lang w:val="en-US" w:eastAsia="ko-KR"/>
        </w:rPr>
        <w:t xml:space="preserve">may not be harmful to DL performance of </w:t>
      </w:r>
      <w:r w:rsidR="0054440E" w:rsidRPr="00EE20EF">
        <w:rPr>
          <w:lang w:val="en-US" w:eastAsia="ko-KR"/>
        </w:rPr>
        <w:t xml:space="preserve">UE in </w:t>
      </w:r>
      <w:r w:rsidR="004B557E" w:rsidRPr="00EE20EF">
        <w:rPr>
          <w:lang w:val="en-US" w:eastAsia="ko-KR"/>
        </w:rPr>
        <w:t xml:space="preserve">other cell. In this sense, </w:t>
      </w:r>
      <w:r w:rsidR="0054440E" w:rsidRPr="00EE20EF">
        <w:rPr>
          <w:lang w:val="en-US" w:eastAsia="ko-KR"/>
        </w:rPr>
        <w:t xml:space="preserve">it seems reasonable that SB-FD is allowed in the time resource configured as </w:t>
      </w:r>
      <w:r w:rsidR="00A43C9B" w:rsidRPr="00EE20EF">
        <w:rPr>
          <w:lang w:val="en-US" w:eastAsia="ko-KR"/>
        </w:rPr>
        <w:t>DL and/or Flexible</w:t>
      </w:r>
      <w:r w:rsidR="0054440E" w:rsidRPr="00EE20EF">
        <w:rPr>
          <w:lang w:val="en-US" w:eastAsia="ko-KR"/>
        </w:rPr>
        <w:t>.</w:t>
      </w:r>
    </w:p>
    <w:p w14:paraId="1E2EBAFB" w14:textId="66C5CEDD" w:rsidR="00AF06D9" w:rsidRPr="004B557E" w:rsidRDefault="00AA7C10" w:rsidP="00DC252B">
      <w:pPr>
        <w:rPr>
          <w:lang w:val="en-US" w:eastAsia="ko-KR"/>
        </w:rPr>
      </w:pPr>
      <w:r w:rsidRPr="00EE20EF">
        <w:rPr>
          <w:rFonts w:eastAsia="바탕체" w:hint="eastAsia"/>
          <w:b/>
          <w:i/>
          <w:lang w:val="en-US" w:eastAsia="ko-KR"/>
        </w:rPr>
        <w:t xml:space="preserve">Proposal </w:t>
      </w:r>
      <w:r w:rsidR="002A08D9" w:rsidRPr="00EE20EF">
        <w:rPr>
          <w:rFonts w:eastAsia="바탕체"/>
          <w:b/>
          <w:i/>
          <w:lang w:val="en-US" w:eastAsia="ko-KR"/>
        </w:rPr>
        <w:t>1</w:t>
      </w:r>
      <w:r w:rsidRPr="00EE20EF">
        <w:rPr>
          <w:rFonts w:eastAsia="바탕체" w:hint="eastAsia"/>
          <w:b/>
          <w:i/>
          <w:lang w:val="en-US" w:eastAsia="ko-KR"/>
        </w:rPr>
        <w:t>:</w:t>
      </w:r>
      <w:r w:rsidRPr="00EE20EF">
        <w:rPr>
          <w:rFonts w:eastAsia="바탕체"/>
          <w:b/>
          <w:i/>
          <w:lang w:val="en-US" w:eastAsia="ko-KR"/>
        </w:rPr>
        <w:t xml:space="preserve"> </w:t>
      </w:r>
      <w:r w:rsidRPr="00EE20EF">
        <w:rPr>
          <w:b/>
          <w:i/>
          <w:lang w:val="en-US" w:eastAsia="ko-KR"/>
        </w:rPr>
        <w:t xml:space="preserve">SB-FD operation </w:t>
      </w:r>
      <w:r w:rsidR="00A43C9B" w:rsidRPr="00EE20EF">
        <w:rPr>
          <w:b/>
          <w:i/>
          <w:lang w:val="en-US" w:eastAsia="ko-KR"/>
        </w:rPr>
        <w:t>can be</w:t>
      </w:r>
      <w:r w:rsidRPr="00EE20EF">
        <w:rPr>
          <w:b/>
          <w:i/>
          <w:lang w:val="en-US" w:eastAsia="ko-KR"/>
        </w:rPr>
        <w:t xml:space="preserve"> allowed in th</w:t>
      </w:r>
      <w:r w:rsidR="00EA359E" w:rsidRPr="00EE20EF">
        <w:rPr>
          <w:b/>
          <w:i/>
          <w:lang w:val="en-US" w:eastAsia="ko-KR"/>
        </w:rPr>
        <w:t xml:space="preserve">e time resource configured as </w:t>
      </w:r>
      <w:r w:rsidR="00A43C9B" w:rsidRPr="00EE20EF">
        <w:rPr>
          <w:b/>
          <w:i/>
          <w:lang w:val="en-US" w:eastAsia="ko-KR"/>
        </w:rPr>
        <w:t>DL and/or Flexible</w:t>
      </w:r>
      <w:r w:rsidRPr="00EE20EF">
        <w:rPr>
          <w:b/>
          <w:i/>
          <w:lang w:val="en-US" w:eastAsia="ko-KR"/>
        </w:rPr>
        <w:t>.</w:t>
      </w:r>
    </w:p>
    <w:p w14:paraId="6A550CDE" w14:textId="50AB3158" w:rsidR="00DB3E5F" w:rsidRDefault="00DB3E5F" w:rsidP="00DC252B">
      <w:pPr>
        <w:rPr>
          <w:lang w:val="en-US" w:eastAsia="ko-KR"/>
        </w:rPr>
      </w:pPr>
    </w:p>
    <w:p w14:paraId="7F60279A" w14:textId="03991A5D" w:rsidR="002A08D9" w:rsidRDefault="002A08D9" w:rsidP="00DC252B">
      <w:pPr>
        <w:rPr>
          <w:lang w:val="en-US" w:eastAsia="ko-KR"/>
        </w:rPr>
      </w:pPr>
      <w:r w:rsidRPr="002A08D9">
        <w:rPr>
          <w:rFonts w:eastAsia="바탕체"/>
          <w:lang w:val="en-US" w:eastAsia="ko-KR"/>
        </w:rPr>
        <w:t>One of potential enhancement of TDD configuration</w:t>
      </w:r>
      <w:r w:rsidR="00676ACF">
        <w:rPr>
          <w:rFonts w:eastAsia="바탕체"/>
          <w:lang w:val="en-US" w:eastAsia="ko-KR"/>
        </w:rPr>
        <w:t xml:space="preserve"> for supporting SB-FD operation</w:t>
      </w:r>
      <w:r w:rsidRPr="002A08D9">
        <w:rPr>
          <w:rFonts w:eastAsia="바탕체"/>
          <w:lang w:val="en-US" w:eastAsia="ko-KR"/>
        </w:rPr>
        <w:t xml:space="preserve"> is to inform time resource where SB-FD operation is available at </w:t>
      </w:r>
      <w:proofErr w:type="spellStart"/>
      <w:r w:rsidRPr="002A08D9">
        <w:rPr>
          <w:rFonts w:eastAsia="바탕체"/>
          <w:lang w:val="en-US" w:eastAsia="ko-KR"/>
        </w:rPr>
        <w:t>gNB</w:t>
      </w:r>
      <w:proofErr w:type="spellEnd"/>
      <w:r w:rsidRPr="002A08D9">
        <w:rPr>
          <w:rFonts w:eastAsia="바탕체"/>
          <w:lang w:val="en-US" w:eastAsia="ko-KR"/>
        </w:rPr>
        <w:t xml:space="preserve"> side.</w:t>
      </w:r>
      <w:r>
        <w:rPr>
          <w:rFonts w:eastAsia="바탕체"/>
          <w:lang w:val="en-US" w:eastAsia="ko-KR"/>
        </w:rPr>
        <w:t xml:space="preserve"> </w:t>
      </w:r>
      <w:r>
        <w:rPr>
          <w:rFonts w:hint="eastAsia"/>
          <w:lang w:val="en-US" w:eastAsia="ko-KR"/>
        </w:rPr>
        <w:t>In RAN1#109-e meeting</w:t>
      </w:r>
      <w:r>
        <w:rPr>
          <w:lang w:val="en-US" w:eastAsia="ko-KR"/>
        </w:rPr>
        <w:t>, followings were agreed.</w:t>
      </w:r>
    </w:p>
    <w:tbl>
      <w:tblPr>
        <w:tblStyle w:val="aa"/>
        <w:tblW w:w="0" w:type="auto"/>
        <w:tblLook w:val="04A0" w:firstRow="1" w:lastRow="0" w:firstColumn="1" w:lastColumn="0" w:noHBand="0" w:noVBand="1"/>
      </w:tblPr>
      <w:tblGrid>
        <w:gridCol w:w="9629"/>
      </w:tblGrid>
      <w:tr w:rsidR="002A08D9" w14:paraId="2ACF91E5" w14:textId="77777777" w:rsidTr="002A08D9">
        <w:tc>
          <w:tcPr>
            <w:tcW w:w="9629" w:type="dxa"/>
          </w:tcPr>
          <w:p w14:paraId="781CD422" w14:textId="77777777" w:rsidR="002A08D9" w:rsidRPr="00734B44" w:rsidRDefault="002A08D9" w:rsidP="002A08D9">
            <w:pPr>
              <w:rPr>
                <w:b/>
                <w:highlight w:val="green"/>
              </w:rPr>
            </w:pPr>
            <w:r w:rsidRPr="00734B44">
              <w:rPr>
                <w:b/>
                <w:highlight w:val="green"/>
              </w:rPr>
              <w:t>Agreement</w:t>
            </w:r>
          </w:p>
          <w:p w14:paraId="0503034F" w14:textId="77777777" w:rsidR="002A08D9" w:rsidRDefault="002A08D9" w:rsidP="002A08D9">
            <w:r>
              <w:t xml:space="preserve">Study whether/how to inform the UE of the time and/or frequency location of </w:t>
            </w:r>
            <w:proofErr w:type="spellStart"/>
            <w:r>
              <w:t>subbands</w:t>
            </w:r>
            <w:proofErr w:type="spellEnd"/>
            <w:r>
              <w:t xml:space="preserve"> that </w:t>
            </w:r>
            <w:proofErr w:type="spellStart"/>
            <w:r>
              <w:t>gNB</w:t>
            </w:r>
            <w:proofErr w:type="spellEnd"/>
            <w:r>
              <w:t xml:space="preserve"> would use for SBFD operation.</w:t>
            </w:r>
          </w:p>
          <w:p w14:paraId="7AA128F3" w14:textId="77777777" w:rsidR="002A08D9" w:rsidRPr="00CC0EE7" w:rsidRDefault="002A08D9" w:rsidP="002A08D9">
            <w:pPr>
              <w:rPr>
                <w:b/>
                <w:color w:val="000000"/>
              </w:rPr>
            </w:pPr>
            <w:r w:rsidRPr="00CC0EE7">
              <w:rPr>
                <w:b/>
                <w:color w:val="000000"/>
              </w:rPr>
              <w:t>Conclusion</w:t>
            </w:r>
          </w:p>
          <w:p w14:paraId="50E2E09C" w14:textId="6DF8DDC1" w:rsidR="002A08D9" w:rsidRPr="002A08D9" w:rsidRDefault="002A08D9" w:rsidP="002A08D9">
            <w:pPr>
              <w:jc w:val="left"/>
              <w:rPr>
                <w:rFonts w:eastAsia="SimSun"/>
              </w:rPr>
            </w:pPr>
            <w:r w:rsidRPr="00F55A84">
              <w:rPr>
                <w:rFonts w:hint="eastAsia"/>
              </w:rPr>
              <w:t>For discussion purpose</w:t>
            </w:r>
            <w:r w:rsidRPr="00F55A84">
              <w:t xml:space="preserve"> only</w:t>
            </w:r>
            <w:r w:rsidRPr="00F55A84">
              <w:rPr>
                <w:rFonts w:hint="eastAsia"/>
              </w:rPr>
              <w:t xml:space="preserve">, SBFD symbol is defined as symbol with </w:t>
            </w:r>
            <w:proofErr w:type="spellStart"/>
            <w:r w:rsidRPr="00F55A84">
              <w:rPr>
                <w:rFonts w:hint="eastAsia"/>
              </w:rPr>
              <w:t>subbands</w:t>
            </w:r>
            <w:proofErr w:type="spellEnd"/>
            <w:r w:rsidRPr="00F55A84">
              <w:rPr>
                <w:rFonts w:hint="eastAsia"/>
              </w:rPr>
              <w:t xml:space="preserve"> that </w:t>
            </w:r>
            <w:proofErr w:type="spellStart"/>
            <w:r w:rsidRPr="00F55A84">
              <w:rPr>
                <w:rFonts w:hint="eastAsia"/>
              </w:rPr>
              <w:t>gNB</w:t>
            </w:r>
            <w:proofErr w:type="spellEnd"/>
            <w:r w:rsidRPr="00F55A84">
              <w:rPr>
                <w:rFonts w:hint="eastAsia"/>
              </w:rPr>
              <w:t xml:space="preserve"> would use for SBFD operation</w:t>
            </w:r>
            <w:r w:rsidRPr="00F55A84">
              <w:t xml:space="preserve">. </w:t>
            </w:r>
          </w:p>
        </w:tc>
      </w:tr>
    </w:tbl>
    <w:p w14:paraId="0BFDDEDA" w14:textId="77777777" w:rsidR="002A08D9" w:rsidRPr="00DB3E5F" w:rsidRDefault="002A08D9" w:rsidP="00DC252B">
      <w:pPr>
        <w:rPr>
          <w:lang w:val="en-US" w:eastAsia="ko-KR"/>
        </w:rPr>
      </w:pPr>
    </w:p>
    <w:p w14:paraId="0147E180" w14:textId="5BA6E89B" w:rsidR="00212572" w:rsidRPr="00212572" w:rsidRDefault="002A08D9" w:rsidP="00DC252B">
      <w:pPr>
        <w:rPr>
          <w:lang w:val="en-US" w:eastAsia="ko-KR"/>
        </w:rPr>
      </w:pPr>
      <w:r w:rsidRPr="00EE20EF">
        <w:rPr>
          <w:rFonts w:eastAsia="바탕체"/>
          <w:lang w:val="en-US" w:eastAsia="ko-KR"/>
        </w:rPr>
        <w:t>When it is considered that</w:t>
      </w:r>
      <w:r w:rsidR="00AA7C10" w:rsidRPr="00EE20EF">
        <w:rPr>
          <w:rFonts w:eastAsia="바탕체"/>
          <w:lang w:val="en-US" w:eastAsia="ko-KR"/>
        </w:rPr>
        <w:t xml:space="preserve"> </w:t>
      </w:r>
      <w:r w:rsidR="00A43C9B" w:rsidRPr="00EE20EF">
        <w:rPr>
          <w:rFonts w:eastAsia="바탕체"/>
          <w:lang w:val="en-US" w:eastAsia="ko-KR"/>
        </w:rPr>
        <w:t xml:space="preserve">at least available bandwidth </w:t>
      </w:r>
      <w:r w:rsidR="00676ACF" w:rsidRPr="00EE20EF">
        <w:rPr>
          <w:rFonts w:eastAsia="바탕체"/>
          <w:lang w:val="en-US" w:eastAsia="ko-KR"/>
        </w:rPr>
        <w:t>can</w:t>
      </w:r>
      <w:r w:rsidRPr="00EE20EF">
        <w:rPr>
          <w:rFonts w:eastAsia="바탕체"/>
          <w:lang w:val="en-US" w:eastAsia="ko-KR"/>
        </w:rPr>
        <w:t xml:space="preserve"> be different in the time source depending on HD operation and SB-FD operation, it </w:t>
      </w:r>
      <w:r w:rsidR="00EA359E" w:rsidRPr="00EE20EF">
        <w:rPr>
          <w:rFonts w:eastAsia="바탕체"/>
          <w:lang w:val="en-US" w:eastAsia="ko-KR"/>
        </w:rPr>
        <w:t>seems reasonable</w:t>
      </w:r>
      <w:r w:rsidRPr="00EE20EF">
        <w:rPr>
          <w:rFonts w:eastAsia="바탕체"/>
          <w:lang w:val="en-US" w:eastAsia="ko-KR"/>
        </w:rPr>
        <w:t xml:space="preserve"> that the information of time resource for SB-FD operation is required</w:t>
      </w:r>
      <w:r w:rsidR="00EA359E" w:rsidRPr="00EE20EF">
        <w:rPr>
          <w:rFonts w:eastAsia="바탕체"/>
          <w:lang w:val="en-US" w:eastAsia="ko-KR"/>
        </w:rPr>
        <w:t xml:space="preserve"> to UE</w:t>
      </w:r>
      <w:r w:rsidRPr="00EE20EF">
        <w:rPr>
          <w:rFonts w:eastAsia="바탕체"/>
          <w:lang w:val="en-US" w:eastAsia="ko-KR"/>
        </w:rPr>
        <w:t xml:space="preserve"> for determining UE behavior. For example, this indication of time resource for SB-FD operation could be provided on top of TDD configuration.</w:t>
      </w:r>
    </w:p>
    <w:p w14:paraId="7DD2C6A0" w14:textId="216E84D7" w:rsidR="00DC252B" w:rsidRDefault="002A08D9" w:rsidP="00DC252B">
      <w:pPr>
        <w:rPr>
          <w:lang w:eastAsia="ko-KR"/>
        </w:rPr>
      </w:pPr>
      <w:r w:rsidRPr="00DB3E5F">
        <w:rPr>
          <w:rFonts w:eastAsia="바탕체" w:hint="eastAsia"/>
          <w:b/>
          <w:i/>
          <w:lang w:val="en-US" w:eastAsia="ko-KR"/>
        </w:rPr>
        <w:lastRenderedPageBreak/>
        <w:t xml:space="preserve">Proposal </w:t>
      </w:r>
      <w:r>
        <w:rPr>
          <w:rFonts w:eastAsia="바탕체"/>
          <w:b/>
          <w:i/>
          <w:lang w:val="en-US" w:eastAsia="ko-KR"/>
        </w:rPr>
        <w:t>2</w:t>
      </w:r>
      <w:r w:rsidRPr="00DB3E5F">
        <w:rPr>
          <w:rFonts w:eastAsia="바탕체" w:hint="eastAsia"/>
          <w:b/>
          <w:i/>
          <w:lang w:val="en-US" w:eastAsia="ko-KR"/>
        </w:rPr>
        <w:t>:</w:t>
      </w:r>
      <w:r>
        <w:rPr>
          <w:rFonts w:eastAsia="바탕체"/>
          <w:b/>
          <w:i/>
          <w:lang w:val="en-US" w:eastAsia="ko-KR"/>
        </w:rPr>
        <w:t xml:space="preserve"> </w:t>
      </w:r>
      <w:r w:rsidRPr="002A08D9">
        <w:rPr>
          <w:rFonts w:eastAsia="바탕체"/>
          <w:b/>
          <w:i/>
          <w:lang w:val="en-US" w:eastAsia="ko-KR"/>
        </w:rPr>
        <w:t xml:space="preserve">Information of time resource for SB-FD operation </w:t>
      </w:r>
      <w:r>
        <w:rPr>
          <w:rFonts w:eastAsia="바탕체"/>
          <w:b/>
          <w:i/>
          <w:lang w:val="en-US" w:eastAsia="ko-KR"/>
        </w:rPr>
        <w:t>is provided to UE</w:t>
      </w:r>
      <w:r w:rsidRPr="002A08D9">
        <w:rPr>
          <w:rFonts w:eastAsia="바탕체"/>
          <w:b/>
          <w:i/>
          <w:lang w:val="en-US" w:eastAsia="ko-KR"/>
        </w:rPr>
        <w:t xml:space="preserve"> for determining UE behavior</w:t>
      </w:r>
      <w:r>
        <w:rPr>
          <w:rFonts w:eastAsia="바탕체"/>
          <w:b/>
          <w:i/>
          <w:lang w:val="en-US" w:eastAsia="ko-KR"/>
        </w:rPr>
        <w:t>.</w:t>
      </w:r>
      <w:r w:rsidR="006A7045">
        <w:rPr>
          <w:rFonts w:eastAsia="바탕체"/>
          <w:b/>
          <w:i/>
          <w:lang w:val="en-US" w:eastAsia="ko-KR"/>
        </w:rPr>
        <w:t xml:space="preserve"> Study how to indicate the information of time resource for SB-FD operation.</w:t>
      </w:r>
    </w:p>
    <w:p w14:paraId="1B3D8CBD" w14:textId="77777777" w:rsidR="00DC252B" w:rsidRDefault="00DC252B" w:rsidP="00DC252B">
      <w:pPr>
        <w:rPr>
          <w:lang w:eastAsia="ko-KR"/>
        </w:rPr>
      </w:pPr>
    </w:p>
    <w:p w14:paraId="7439ADA6" w14:textId="331439ED" w:rsidR="006B6410" w:rsidRPr="00EE20EF" w:rsidRDefault="00AA7C10" w:rsidP="00AA7C10">
      <w:pPr>
        <w:rPr>
          <w:rFonts w:eastAsia="바탕체"/>
          <w:lang w:val="en-US" w:eastAsia="ko-KR"/>
        </w:rPr>
      </w:pPr>
      <w:r w:rsidRPr="00EE20EF">
        <w:rPr>
          <w:rFonts w:eastAsia="바탕체"/>
          <w:lang w:val="en-US" w:eastAsia="ko-KR"/>
        </w:rPr>
        <w:t>L</w:t>
      </w:r>
      <w:r w:rsidRPr="00EE20EF">
        <w:rPr>
          <w:rFonts w:eastAsia="바탕체" w:hint="eastAsia"/>
          <w:lang w:val="en-US" w:eastAsia="ko-KR"/>
        </w:rPr>
        <w:t>egacy TDD configuration is designed for HD TDD</w:t>
      </w:r>
      <w:r w:rsidRPr="00EE20EF">
        <w:rPr>
          <w:rFonts w:eastAsia="바탕체"/>
          <w:lang w:val="en-US" w:eastAsia="ko-KR"/>
        </w:rPr>
        <w:t xml:space="preserve"> operation, where time resource (slot or symbol) for downlink only, time resource for uplink only, and flexible resource can be designated in time domain. </w:t>
      </w:r>
      <w:r w:rsidR="006C1A03" w:rsidRPr="00EE20EF">
        <w:rPr>
          <w:rFonts w:eastAsia="바탕체"/>
          <w:lang w:val="en-US" w:eastAsia="ko-KR"/>
        </w:rPr>
        <w:t>Also, current TDD configuration is designed based on the assumption of a type of {DL Flexible UL} pattern.</w:t>
      </w:r>
      <w:r w:rsidR="006B6410" w:rsidRPr="00EE20EF">
        <w:rPr>
          <w:rFonts w:eastAsia="바탕체"/>
          <w:lang w:val="en-US" w:eastAsia="ko-KR"/>
        </w:rPr>
        <w:t xml:space="preserve"> </w:t>
      </w:r>
      <w:r w:rsidRPr="00EE20EF">
        <w:rPr>
          <w:rFonts w:eastAsia="바탕체"/>
          <w:lang w:val="en-US" w:eastAsia="ko-KR"/>
        </w:rPr>
        <w:t xml:space="preserve">In Rel-18 DE SI, it was decided that </w:t>
      </w:r>
      <w:proofErr w:type="spellStart"/>
      <w:r w:rsidRPr="00EE20EF">
        <w:rPr>
          <w:rFonts w:eastAsia="바탕체"/>
          <w:lang w:val="en-US" w:eastAsia="ko-KR"/>
        </w:rPr>
        <w:t>gNB</w:t>
      </w:r>
      <w:proofErr w:type="spellEnd"/>
      <w:r w:rsidRPr="00EE20EF">
        <w:rPr>
          <w:rFonts w:eastAsia="바탕체"/>
          <w:lang w:val="en-US" w:eastAsia="ko-KR"/>
        </w:rPr>
        <w:t xml:space="preserve"> SB-FD and UE HD are assumed. That is, because UE operates in half duplex manner, TDD configuration </w:t>
      </w:r>
      <w:r w:rsidR="00EA359E" w:rsidRPr="00EE20EF">
        <w:rPr>
          <w:rFonts w:eastAsia="바탕체"/>
          <w:lang w:val="en-US" w:eastAsia="ko-KR"/>
        </w:rPr>
        <w:t>should be informed</w:t>
      </w:r>
      <w:r w:rsidRPr="00EE20EF">
        <w:rPr>
          <w:rFonts w:eastAsia="바탕체"/>
          <w:lang w:val="en-US" w:eastAsia="ko-KR"/>
        </w:rPr>
        <w:t xml:space="preserve"> </w:t>
      </w:r>
      <w:r w:rsidR="00EA359E" w:rsidRPr="00EE20EF">
        <w:rPr>
          <w:rFonts w:eastAsia="바탕체"/>
          <w:lang w:val="en-US" w:eastAsia="ko-KR"/>
        </w:rPr>
        <w:t>to</w:t>
      </w:r>
      <w:r w:rsidRPr="00EE20EF">
        <w:rPr>
          <w:rFonts w:eastAsia="바탕체"/>
          <w:lang w:val="en-US" w:eastAsia="ko-KR"/>
        </w:rPr>
        <w:t xml:space="preserve"> UE with DE capability. </w:t>
      </w:r>
    </w:p>
    <w:p w14:paraId="477A3E7C" w14:textId="4D9DE99F" w:rsidR="00AA7C10" w:rsidRPr="00EE20EF" w:rsidRDefault="00AA7C10" w:rsidP="00AA7C10">
      <w:pPr>
        <w:rPr>
          <w:rFonts w:eastAsia="바탕체"/>
          <w:lang w:val="en-US" w:eastAsia="ko-KR"/>
        </w:rPr>
      </w:pPr>
      <w:r w:rsidRPr="00EE20EF">
        <w:rPr>
          <w:rFonts w:eastAsia="바탕체"/>
          <w:lang w:val="en-US" w:eastAsia="ko-KR"/>
        </w:rPr>
        <w:t xml:space="preserve">But, </w:t>
      </w:r>
      <w:r w:rsidR="006B6410" w:rsidRPr="00EE20EF">
        <w:rPr>
          <w:rFonts w:eastAsia="바탕체"/>
          <w:lang w:val="en-US" w:eastAsia="ko-KR"/>
        </w:rPr>
        <w:t>when</w:t>
      </w:r>
      <w:r w:rsidRPr="00EE20EF">
        <w:rPr>
          <w:rFonts w:eastAsia="바탕체"/>
          <w:lang w:val="en-US" w:eastAsia="ko-KR"/>
        </w:rPr>
        <w:t xml:space="preserve"> time resource for SB-FD operation is </w:t>
      </w:r>
      <w:r w:rsidR="006B6410" w:rsidRPr="00EE20EF">
        <w:rPr>
          <w:rFonts w:eastAsia="바탕체"/>
          <w:lang w:val="en-US" w:eastAsia="ko-KR"/>
        </w:rPr>
        <w:t>used</w:t>
      </w:r>
      <w:r w:rsidRPr="00EE20EF">
        <w:rPr>
          <w:rFonts w:eastAsia="바탕체"/>
          <w:lang w:val="en-US" w:eastAsia="ko-KR"/>
        </w:rPr>
        <w:t xml:space="preserve">, </w:t>
      </w:r>
      <w:r w:rsidR="006B6410" w:rsidRPr="00EE20EF">
        <w:rPr>
          <w:rFonts w:eastAsia="바탕체"/>
          <w:lang w:val="en-US" w:eastAsia="ko-KR"/>
        </w:rPr>
        <w:t>additional type of</w:t>
      </w:r>
      <w:r w:rsidRPr="00EE20EF">
        <w:rPr>
          <w:rFonts w:eastAsia="바탕체"/>
          <w:lang w:val="en-US" w:eastAsia="ko-KR"/>
        </w:rPr>
        <w:t xml:space="preserve"> pattern would be required</w:t>
      </w:r>
      <w:r w:rsidR="006B6410" w:rsidRPr="00EE20EF">
        <w:rPr>
          <w:rFonts w:eastAsia="바탕체"/>
          <w:lang w:val="en-US" w:eastAsia="ko-KR"/>
        </w:rPr>
        <w:t xml:space="preserve"> TDD configuration</w:t>
      </w:r>
      <w:r w:rsidRPr="00EE20EF">
        <w:rPr>
          <w:rFonts w:eastAsia="바탕체"/>
          <w:lang w:val="en-US" w:eastAsia="ko-KR"/>
        </w:rPr>
        <w:t xml:space="preserve">. For example, it can be assumed that when </w:t>
      </w:r>
      <w:r w:rsidRPr="00EE20EF">
        <w:rPr>
          <w:rFonts w:eastAsia="바탕체" w:hint="eastAsia"/>
          <w:lang w:val="en-US" w:eastAsia="ko-KR"/>
        </w:rPr>
        <w:t xml:space="preserve">time resource for SB-FD is located </w:t>
      </w:r>
      <w:r w:rsidR="00F96AEA" w:rsidRPr="00EE20EF">
        <w:rPr>
          <w:rFonts w:eastAsia="바탕체"/>
          <w:lang w:val="en-US" w:eastAsia="ko-KR"/>
        </w:rPr>
        <w:t>in the</w:t>
      </w:r>
      <w:r w:rsidR="00F96AEA" w:rsidRPr="00EE20EF">
        <w:rPr>
          <w:rFonts w:eastAsia="바탕체" w:hint="eastAsia"/>
          <w:lang w:val="en-US" w:eastAsia="ko-KR"/>
        </w:rPr>
        <w:t xml:space="preserve"> </w:t>
      </w:r>
      <w:r w:rsidRPr="00EE20EF">
        <w:rPr>
          <w:rFonts w:eastAsia="바탕체" w:hint="eastAsia"/>
          <w:lang w:val="en-US" w:eastAsia="ko-KR"/>
        </w:rPr>
        <w:t>front</w:t>
      </w:r>
      <w:r w:rsidR="0002057C" w:rsidRPr="00EE20EF">
        <w:rPr>
          <w:rFonts w:eastAsia="바탕체"/>
          <w:lang w:val="en-US" w:eastAsia="ko-KR"/>
        </w:rPr>
        <w:t xml:space="preserve"> slots</w:t>
      </w:r>
      <w:r w:rsidRPr="00EE20EF">
        <w:rPr>
          <w:rFonts w:eastAsia="바탕체" w:hint="eastAsia"/>
          <w:lang w:val="en-US" w:eastAsia="ko-KR"/>
        </w:rPr>
        <w:t xml:space="preserve"> within TDD config</w:t>
      </w:r>
      <w:r w:rsidRPr="00EE20EF">
        <w:rPr>
          <w:rFonts w:eastAsia="바탕체"/>
          <w:lang w:val="en-US" w:eastAsia="ko-KR"/>
        </w:rPr>
        <w:t>ur</w:t>
      </w:r>
      <w:r w:rsidRPr="00EE20EF">
        <w:rPr>
          <w:rFonts w:eastAsia="바탕체" w:hint="eastAsia"/>
          <w:lang w:val="en-US" w:eastAsia="ko-KR"/>
        </w:rPr>
        <w:t xml:space="preserve">ation </w:t>
      </w:r>
      <w:r w:rsidRPr="00EE20EF">
        <w:rPr>
          <w:rFonts w:eastAsia="바탕체"/>
          <w:lang w:val="en-US" w:eastAsia="ko-KR"/>
        </w:rPr>
        <w:t>period</w:t>
      </w:r>
      <w:r w:rsidR="00A43C9B" w:rsidRPr="00EE20EF">
        <w:rPr>
          <w:rFonts w:eastAsia="바탕체"/>
          <w:lang w:val="en-US" w:eastAsia="ko-KR"/>
        </w:rPr>
        <w:t>.</w:t>
      </w:r>
      <w:r w:rsidRPr="00EE20EF">
        <w:rPr>
          <w:rFonts w:eastAsia="바탕체"/>
          <w:lang w:val="en-US" w:eastAsia="ko-KR"/>
        </w:rPr>
        <w:t xml:space="preserve"> </w:t>
      </w:r>
      <w:r w:rsidR="0002057C" w:rsidRPr="00EE20EF">
        <w:rPr>
          <w:rFonts w:eastAsia="바탕체"/>
          <w:lang w:val="en-US" w:eastAsia="ko-KR"/>
        </w:rPr>
        <w:t>For</w:t>
      </w:r>
      <w:r w:rsidRPr="00EE20EF">
        <w:rPr>
          <w:rFonts w:eastAsia="바탕체"/>
          <w:lang w:val="en-US" w:eastAsia="ko-KR"/>
        </w:rPr>
        <w:t xml:space="preserve"> support</w:t>
      </w:r>
      <w:r w:rsidR="0002057C" w:rsidRPr="00EE20EF">
        <w:rPr>
          <w:rFonts w:eastAsia="바탕체"/>
          <w:lang w:val="en-US" w:eastAsia="ko-KR"/>
        </w:rPr>
        <w:t>ing</w:t>
      </w:r>
      <w:r w:rsidRPr="00EE20EF">
        <w:rPr>
          <w:rFonts w:eastAsia="바탕체"/>
          <w:lang w:val="en-US" w:eastAsia="ko-KR"/>
        </w:rPr>
        <w:t xml:space="preserve"> this kind of combination link direction, new configuration </w:t>
      </w:r>
      <w:r w:rsidR="0002057C" w:rsidRPr="00EE20EF">
        <w:rPr>
          <w:rFonts w:eastAsia="바탕체"/>
          <w:lang w:val="en-US" w:eastAsia="ko-KR"/>
        </w:rPr>
        <w:t>seems to</w:t>
      </w:r>
      <w:r w:rsidRPr="00EE20EF">
        <w:rPr>
          <w:rFonts w:eastAsia="바탕체"/>
          <w:lang w:val="en-US" w:eastAsia="ko-KR"/>
        </w:rPr>
        <w:t xml:space="preserve"> be necessary. In this sense, in Rel-18 DE SI, it needs to be discussed whether</w:t>
      </w:r>
      <w:r w:rsidR="006B6410" w:rsidRPr="00EE20EF">
        <w:rPr>
          <w:rFonts w:eastAsia="바탕체"/>
          <w:lang w:val="en-US" w:eastAsia="ko-KR"/>
        </w:rPr>
        <w:t>/how</w:t>
      </w:r>
      <w:r w:rsidRPr="00EE20EF">
        <w:rPr>
          <w:rFonts w:eastAsia="바탕체"/>
          <w:lang w:val="en-US" w:eastAsia="ko-KR"/>
        </w:rPr>
        <w:t xml:space="preserve"> TDD configuration mechanism </w:t>
      </w:r>
      <w:r w:rsidR="006B6410" w:rsidRPr="00EE20EF">
        <w:rPr>
          <w:rFonts w:eastAsia="바탕체"/>
          <w:lang w:val="en-US" w:eastAsia="ko-KR"/>
        </w:rPr>
        <w:t>is</w:t>
      </w:r>
      <w:r w:rsidRPr="00EE20EF">
        <w:rPr>
          <w:rFonts w:eastAsia="바탕체"/>
          <w:lang w:val="en-US" w:eastAsia="ko-KR"/>
        </w:rPr>
        <w:t xml:space="preserve"> </w:t>
      </w:r>
      <w:r w:rsidR="009D65C0" w:rsidRPr="00EE20EF">
        <w:rPr>
          <w:rFonts w:eastAsia="바탕체"/>
          <w:lang w:val="en-US" w:eastAsia="ko-KR"/>
        </w:rPr>
        <w:t>enhanced</w:t>
      </w:r>
      <w:r w:rsidRPr="00EE20EF">
        <w:rPr>
          <w:rFonts w:eastAsia="바탕체"/>
          <w:lang w:val="en-US" w:eastAsia="ko-KR"/>
        </w:rPr>
        <w:t xml:space="preserve"> for supporting SB-FD</w:t>
      </w:r>
      <w:r w:rsidR="006B6410" w:rsidRPr="00EE20EF">
        <w:rPr>
          <w:rFonts w:eastAsia="바탕체"/>
          <w:lang w:val="en-US" w:eastAsia="ko-KR"/>
        </w:rPr>
        <w:t xml:space="preserve"> operation</w:t>
      </w:r>
      <w:r w:rsidRPr="00EE20EF">
        <w:rPr>
          <w:rFonts w:eastAsia="바탕체"/>
          <w:lang w:val="en-US" w:eastAsia="ko-KR"/>
        </w:rPr>
        <w:t xml:space="preserve">. </w:t>
      </w:r>
    </w:p>
    <w:p w14:paraId="37BBF3FD" w14:textId="52E4C4CF" w:rsidR="00AA7C10" w:rsidRPr="00EE20EF" w:rsidRDefault="00AA7C10" w:rsidP="00AA7C10">
      <w:pPr>
        <w:rPr>
          <w:rFonts w:eastAsia="바탕체"/>
          <w:b/>
          <w:i/>
          <w:lang w:val="en-US" w:eastAsia="ko-KR"/>
        </w:rPr>
      </w:pPr>
      <w:r w:rsidRPr="00EE20EF">
        <w:rPr>
          <w:rFonts w:eastAsia="바탕체" w:hint="eastAsia"/>
          <w:b/>
          <w:i/>
          <w:lang w:val="en-US" w:eastAsia="ko-KR"/>
        </w:rPr>
        <w:t xml:space="preserve">Proposal </w:t>
      </w:r>
      <w:r w:rsidRPr="00EE20EF">
        <w:rPr>
          <w:rFonts w:eastAsia="바탕체"/>
          <w:b/>
          <w:i/>
          <w:lang w:val="en-US" w:eastAsia="ko-KR"/>
        </w:rPr>
        <w:t>3</w:t>
      </w:r>
      <w:r w:rsidRPr="00EE20EF">
        <w:rPr>
          <w:rFonts w:eastAsia="바탕체" w:hint="eastAsia"/>
          <w:b/>
          <w:i/>
          <w:lang w:val="en-US" w:eastAsia="ko-KR"/>
        </w:rPr>
        <w:t>:</w:t>
      </w:r>
      <w:r w:rsidRPr="00EE20EF">
        <w:rPr>
          <w:rFonts w:eastAsia="바탕체"/>
          <w:b/>
          <w:i/>
          <w:lang w:val="en-US" w:eastAsia="ko-KR"/>
        </w:rPr>
        <w:t xml:space="preserve"> </w:t>
      </w:r>
      <w:r w:rsidR="006B6410" w:rsidRPr="00EE20EF">
        <w:rPr>
          <w:rFonts w:eastAsia="바탕체"/>
          <w:b/>
          <w:i/>
          <w:lang w:val="en-US" w:eastAsia="ko-KR"/>
        </w:rPr>
        <w:t>Study</w:t>
      </w:r>
      <w:r w:rsidRPr="00EE20EF">
        <w:rPr>
          <w:rFonts w:eastAsia="바탕체"/>
          <w:b/>
          <w:i/>
          <w:lang w:val="en-US" w:eastAsia="ko-KR"/>
        </w:rPr>
        <w:t xml:space="preserve"> whether TDD configuration mechanism should be updated for supporting SB-FD</w:t>
      </w:r>
      <w:r w:rsidR="0002057C" w:rsidRPr="00EE20EF">
        <w:rPr>
          <w:rFonts w:eastAsia="바탕체"/>
          <w:b/>
          <w:i/>
          <w:lang w:val="en-US" w:eastAsia="ko-KR"/>
        </w:rPr>
        <w:t xml:space="preserve"> operation</w:t>
      </w:r>
      <w:r w:rsidRPr="00EE20EF">
        <w:rPr>
          <w:rFonts w:eastAsia="바탕체"/>
          <w:b/>
          <w:i/>
          <w:lang w:val="en-US" w:eastAsia="ko-KR"/>
        </w:rPr>
        <w:t>.</w:t>
      </w:r>
      <w:r w:rsidR="009D65C0" w:rsidRPr="00EE20EF">
        <w:rPr>
          <w:rFonts w:eastAsia="바탕체"/>
          <w:b/>
          <w:i/>
          <w:lang w:val="en-US" w:eastAsia="ko-KR"/>
        </w:rPr>
        <w:t xml:space="preserve"> If it is agreed that enhancement of TDD configuration for SB-FD operation is studied, following can be studied.</w:t>
      </w:r>
    </w:p>
    <w:p w14:paraId="76521F58" w14:textId="09B06E21" w:rsidR="009D65C0" w:rsidRPr="00EE20EF" w:rsidRDefault="009D65C0" w:rsidP="009D65C0">
      <w:pPr>
        <w:pStyle w:val="ac"/>
        <w:numPr>
          <w:ilvl w:val="0"/>
          <w:numId w:val="50"/>
        </w:numPr>
        <w:ind w:leftChars="0"/>
        <w:rPr>
          <w:rFonts w:eastAsia="바탕체"/>
          <w:b/>
          <w:i/>
          <w:lang w:val="en-US" w:eastAsia="ko-KR"/>
        </w:rPr>
      </w:pPr>
      <w:r w:rsidRPr="00EE20EF">
        <w:rPr>
          <w:rFonts w:eastAsia="바탕체"/>
          <w:b/>
          <w:i/>
          <w:lang w:val="en-US" w:eastAsia="ko-KR"/>
        </w:rPr>
        <w:t>Which type of TDD configuration needs to be enhanced for supporting SB-FD operation</w:t>
      </w:r>
    </w:p>
    <w:p w14:paraId="3B7D0D76" w14:textId="77777777" w:rsidR="00AA7C10" w:rsidRPr="00EE20EF" w:rsidRDefault="00AA7C10" w:rsidP="00DC252B">
      <w:pPr>
        <w:rPr>
          <w:lang w:val="en-US" w:eastAsia="ko-KR"/>
        </w:rPr>
      </w:pPr>
    </w:p>
    <w:p w14:paraId="18665DE7" w14:textId="328050F9" w:rsidR="007169AE" w:rsidRPr="000505C8" w:rsidRDefault="007169AE" w:rsidP="00DC252B">
      <w:pPr>
        <w:rPr>
          <w:lang w:val="en-US" w:eastAsia="ko-KR"/>
        </w:rPr>
      </w:pPr>
      <w:r w:rsidRPr="00EE20EF">
        <w:rPr>
          <w:lang w:val="en-US" w:eastAsia="ko-KR"/>
        </w:rPr>
        <w:t xml:space="preserve">In NR system, </w:t>
      </w:r>
      <w:r w:rsidRPr="00EE20EF">
        <w:rPr>
          <w:rFonts w:hint="eastAsia"/>
          <w:lang w:val="en-US" w:eastAsia="ko-KR"/>
        </w:rPr>
        <w:t xml:space="preserve">TDD </w:t>
      </w:r>
      <w:r w:rsidRPr="00EE20EF">
        <w:rPr>
          <w:lang w:val="en-US" w:eastAsia="ko-KR"/>
        </w:rPr>
        <w:t>UL/DL pattern can be configured</w:t>
      </w:r>
      <w:r w:rsidRPr="00EE20EF">
        <w:rPr>
          <w:rFonts w:hint="eastAsia"/>
          <w:lang w:val="en-US" w:eastAsia="ko-KR"/>
        </w:rPr>
        <w:t xml:space="preserve"> by </w:t>
      </w:r>
      <w:r w:rsidRPr="00EE20EF">
        <w:rPr>
          <w:i/>
          <w:lang w:val="en-US" w:eastAsia="ko-KR"/>
        </w:rPr>
        <w:t>TDD-UL-DL-</w:t>
      </w:r>
      <w:proofErr w:type="spellStart"/>
      <w:r w:rsidRPr="00EE20EF">
        <w:rPr>
          <w:i/>
          <w:lang w:val="en-US" w:eastAsia="ko-KR"/>
        </w:rPr>
        <w:t>ConfigurationCommon</w:t>
      </w:r>
      <w:proofErr w:type="spellEnd"/>
      <w:r w:rsidRPr="00EE20EF">
        <w:rPr>
          <w:lang w:val="en-US" w:eastAsia="ko-KR"/>
        </w:rPr>
        <w:t xml:space="preserve"> and </w:t>
      </w:r>
      <w:r w:rsidRPr="00EE20EF">
        <w:rPr>
          <w:i/>
          <w:lang w:val="en-US" w:eastAsia="ko-KR"/>
        </w:rPr>
        <w:t>TDD-UL-DL-</w:t>
      </w:r>
      <w:proofErr w:type="spellStart"/>
      <w:r w:rsidRPr="00EE20EF">
        <w:rPr>
          <w:i/>
          <w:lang w:val="en-US" w:eastAsia="ko-KR"/>
        </w:rPr>
        <w:t>ConfigDedicated</w:t>
      </w:r>
      <w:proofErr w:type="spellEnd"/>
      <w:r w:rsidRPr="00EE20EF">
        <w:rPr>
          <w:lang w:val="en-US" w:eastAsia="ko-KR"/>
        </w:rPr>
        <w:t xml:space="preserve"> </w:t>
      </w:r>
      <w:r w:rsidRPr="00EE20EF">
        <w:rPr>
          <w:rFonts w:hint="eastAsia"/>
          <w:lang w:val="en-US" w:eastAsia="ko-KR"/>
        </w:rPr>
        <w:t xml:space="preserve">and </w:t>
      </w:r>
      <w:r w:rsidRPr="00EE20EF">
        <w:rPr>
          <w:lang w:val="en-US" w:eastAsia="ko-KR"/>
        </w:rPr>
        <w:t>Dynamic Slot-Format Indicator (SFI)</w:t>
      </w:r>
      <w:r w:rsidRPr="00EE20EF">
        <w:rPr>
          <w:rFonts w:hint="eastAsia"/>
          <w:lang w:val="en-US" w:eastAsia="ko-KR"/>
        </w:rPr>
        <w:t>.</w:t>
      </w:r>
      <w:r w:rsidR="00957B6A" w:rsidRPr="00EE20EF">
        <w:rPr>
          <w:lang w:val="en-US" w:eastAsia="ko-KR"/>
        </w:rPr>
        <w:t xml:space="preserve"> And, this TDD UL/DL pattern is applied to every BWPs. When SB-FD operation is adopted, multiple types of TDD UL/DL pattern can be indicated for UE with capability for supporting SB-FD operation. For example, </w:t>
      </w:r>
      <w:r w:rsidR="00A43C9B" w:rsidRPr="00EE20EF">
        <w:rPr>
          <w:lang w:val="en-US" w:eastAsia="ko-KR"/>
        </w:rPr>
        <w:t>i</w:t>
      </w:r>
      <w:r w:rsidR="00D94984" w:rsidRPr="00EE20EF">
        <w:rPr>
          <w:lang w:val="en-US" w:eastAsia="ko-KR"/>
        </w:rPr>
        <w:t>t can be indicated which type of TDD UL/DL pattern is applied for each BWP. In this sense, it seems necessary to be studied whether multiple type of TDD UL/DL pattern can be allowed for B</w:t>
      </w:r>
      <w:r w:rsidR="00D94984">
        <w:rPr>
          <w:lang w:val="en-US" w:eastAsia="ko-KR"/>
        </w:rPr>
        <w:t xml:space="preserve">WPs when SB-FD operation is adopted. </w:t>
      </w:r>
    </w:p>
    <w:p w14:paraId="152A1B81" w14:textId="75984DB7" w:rsidR="006B6410" w:rsidRDefault="006B6410" w:rsidP="00DC252B">
      <w:pPr>
        <w:rPr>
          <w:lang w:val="en-US" w:eastAsia="ko-KR"/>
        </w:rPr>
      </w:pPr>
      <w:r w:rsidRPr="00DB3E5F">
        <w:rPr>
          <w:rFonts w:eastAsia="바탕체" w:hint="eastAsia"/>
          <w:b/>
          <w:i/>
          <w:lang w:val="en-US" w:eastAsia="ko-KR"/>
        </w:rPr>
        <w:t xml:space="preserve">Proposal </w:t>
      </w:r>
      <w:r>
        <w:rPr>
          <w:rFonts w:eastAsia="바탕체"/>
          <w:b/>
          <w:i/>
          <w:lang w:val="en-US" w:eastAsia="ko-KR"/>
        </w:rPr>
        <w:t>4</w:t>
      </w:r>
      <w:r w:rsidRPr="00DB3E5F">
        <w:rPr>
          <w:rFonts w:eastAsia="바탕체" w:hint="eastAsia"/>
          <w:b/>
          <w:i/>
          <w:lang w:val="en-US" w:eastAsia="ko-KR"/>
        </w:rPr>
        <w:t>:</w:t>
      </w:r>
      <w:r>
        <w:rPr>
          <w:rFonts w:eastAsia="바탕체"/>
          <w:b/>
          <w:i/>
          <w:lang w:val="en-US" w:eastAsia="ko-KR"/>
        </w:rPr>
        <w:t xml:space="preserve"> Study whether multiple </w:t>
      </w:r>
      <w:r w:rsidR="00D94984">
        <w:rPr>
          <w:rFonts w:eastAsia="바탕체"/>
          <w:b/>
          <w:i/>
          <w:lang w:val="en-US" w:eastAsia="ko-KR"/>
        </w:rPr>
        <w:t xml:space="preserve">type of </w:t>
      </w:r>
      <w:r>
        <w:rPr>
          <w:rFonts w:eastAsia="바탕체"/>
          <w:b/>
          <w:i/>
          <w:lang w:val="en-US" w:eastAsia="ko-KR"/>
        </w:rPr>
        <w:t xml:space="preserve">TDD </w:t>
      </w:r>
      <w:r w:rsidR="00D94984">
        <w:rPr>
          <w:rFonts w:eastAsia="바탕체"/>
          <w:b/>
          <w:i/>
          <w:lang w:val="en-US" w:eastAsia="ko-KR"/>
        </w:rPr>
        <w:t>UL/DL pattern can be</w:t>
      </w:r>
      <w:r>
        <w:rPr>
          <w:rFonts w:eastAsia="바탕체"/>
          <w:b/>
          <w:i/>
          <w:lang w:val="en-US" w:eastAsia="ko-KR"/>
        </w:rPr>
        <w:t xml:space="preserve"> allowed</w:t>
      </w:r>
      <w:r w:rsidR="00D94984">
        <w:rPr>
          <w:rFonts w:eastAsia="바탕체"/>
          <w:b/>
          <w:i/>
          <w:lang w:val="en-US" w:eastAsia="ko-KR"/>
        </w:rPr>
        <w:t xml:space="preserve"> for BWPs</w:t>
      </w:r>
      <w:r>
        <w:rPr>
          <w:rFonts w:eastAsia="바탕체"/>
          <w:b/>
          <w:i/>
          <w:lang w:val="en-US" w:eastAsia="ko-KR"/>
        </w:rPr>
        <w:t xml:space="preserve"> when SB-FD </w:t>
      </w:r>
      <w:r w:rsidR="00D94984">
        <w:rPr>
          <w:rFonts w:eastAsia="바탕체"/>
          <w:b/>
          <w:i/>
          <w:lang w:val="en-US" w:eastAsia="ko-KR"/>
        </w:rPr>
        <w:t>operation</w:t>
      </w:r>
      <w:r>
        <w:rPr>
          <w:rFonts w:eastAsia="바탕체"/>
          <w:b/>
          <w:i/>
          <w:lang w:val="en-US" w:eastAsia="ko-KR"/>
        </w:rPr>
        <w:t xml:space="preserve"> is adopted.</w:t>
      </w:r>
    </w:p>
    <w:p w14:paraId="003105BE" w14:textId="77777777" w:rsidR="006B6410" w:rsidRDefault="006B6410" w:rsidP="00DC252B">
      <w:pPr>
        <w:rPr>
          <w:lang w:val="en-US" w:eastAsia="ko-KR"/>
        </w:rPr>
      </w:pPr>
    </w:p>
    <w:p w14:paraId="6EEA4E3A" w14:textId="1880B558" w:rsidR="00D94984" w:rsidRPr="00D94984" w:rsidRDefault="00D94984" w:rsidP="00DC252B">
      <w:pPr>
        <w:rPr>
          <w:lang w:val="en-US" w:eastAsia="ko-KR"/>
        </w:rPr>
      </w:pPr>
      <w:r>
        <w:rPr>
          <w:rFonts w:hint="eastAsia"/>
          <w:lang w:val="en-US" w:eastAsia="ko-KR"/>
        </w:rPr>
        <w:t xml:space="preserve">In NR system, </w:t>
      </w:r>
      <w:r w:rsidR="004F673F">
        <w:rPr>
          <w:lang w:val="en-US" w:eastAsia="ko-KR"/>
        </w:rPr>
        <w:t xml:space="preserve">DL/UL </w:t>
      </w:r>
      <w:r>
        <w:rPr>
          <w:rFonts w:hint="eastAsia"/>
          <w:lang w:val="en-US" w:eastAsia="ko-KR"/>
        </w:rPr>
        <w:t>collision handling rule</w:t>
      </w:r>
      <w:r w:rsidR="004F673F">
        <w:rPr>
          <w:lang w:val="en-US" w:eastAsia="ko-KR"/>
        </w:rPr>
        <w:t xml:space="preserve"> is defined. </w:t>
      </w:r>
      <w:r w:rsidR="00B822CA">
        <w:rPr>
          <w:lang w:val="en-US" w:eastAsia="ko-KR"/>
        </w:rPr>
        <w:t xml:space="preserve">For supporting SB-FD operation, currently defined UL/DL collision handling rule needs to be modified. </w:t>
      </w:r>
      <w:r w:rsidR="004F673F">
        <w:rPr>
          <w:lang w:val="en-US" w:eastAsia="ko-KR"/>
        </w:rPr>
        <w:t xml:space="preserve">For example, UE does not transmit UL channel/signal if transmission would be overlapped with any symbol of set of symbols for SS/PBCH block. </w:t>
      </w:r>
      <w:r w:rsidR="00B822CA">
        <w:rPr>
          <w:lang w:val="en-US" w:eastAsia="ko-KR"/>
        </w:rPr>
        <w:t xml:space="preserve">When SB-FD operation is adopted, set of symbols for SS/PBCH block can be involved within time resource for SB-FD operation, and symbols indicated for UL channel/signal transmission can be overlapped with any symbol of set of symbols for SS/PBCH block. In this case, UE may not transmit UL channel/signal if current DL/UL collusion handling rule is applied. That is, UL </w:t>
      </w:r>
      <w:proofErr w:type="spellStart"/>
      <w:r w:rsidR="00B822CA">
        <w:rPr>
          <w:lang w:val="en-US" w:eastAsia="ko-KR"/>
        </w:rPr>
        <w:t>subbands</w:t>
      </w:r>
      <w:proofErr w:type="spellEnd"/>
      <w:r w:rsidR="00B822CA">
        <w:rPr>
          <w:lang w:val="en-US" w:eastAsia="ko-KR"/>
        </w:rPr>
        <w:t xml:space="preserve"> within SB-FD symbol cannot be used when symbols for SS/PBCH block are located at the SB-FD symbols. </w:t>
      </w:r>
      <w:r w:rsidR="00375822">
        <w:rPr>
          <w:rFonts w:hint="eastAsia"/>
          <w:lang w:val="en-US" w:eastAsia="ko-KR"/>
        </w:rPr>
        <w:t xml:space="preserve">On </w:t>
      </w:r>
      <w:r w:rsidR="00375822">
        <w:rPr>
          <w:lang w:val="en-US" w:eastAsia="ko-KR"/>
        </w:rPr>
        <w:t>the other hand</w:t>
      </w:r>
      <w:r w:rsidR="00B822CA">
        <w:rPr>
          <w:lang w:val="en-US" w:eastAsia="ko-KR"/>
        </w:rPr>
        <w:t xml:space="preserve">, if DL/UL collision rule is modified for allowing UL transmission at the SB-FD symbols, UE may not receive symbols for SS/PBCH block and UE may not operate L3 measurement, time/frequency tracking, </w:t>
      </w:r>
      <w:proofErr w:type="gramStart"/>
      <w:r w:rsidR="00B822CA">
        <w:rPr>
          <w:lang w:val="en-US" w:eastAsia="ko-KR"/>
        </w:rPr>
        <w:t>Rx</w:t>
      </w:r>
      <w:proofErr w:type="gramEnd"/>
      <w:r w:rsidR="00B822CA">
        <w:rPr>
          <w:lang w:val="en-US" w:eastAsia="ko-KR"/>
        </w:rPr>
        <w:t xml:space="preserve"> beam selection by using SS/PBCH block.</w:t>
      </w:r>
      <w:r w:rsidR="00402C14">
        <w:rPr>
          <w:lang w:val="en-US" w:eastAsia="ko-KR"/>
        </w:rPr>
        <w:t xml:space="preserve"> Therefore, it seems DL/UL collision rule should be enhanced </w:t>
      </w:r>
      <w:r w:rsidR="00375822">
        <w:rPr>
          <w:lang w:val="en-US" w:eastAsia="ko-KR"/>
        </w:rPr>
        <w:t>considering on</w:t>
      </w:r>
      <w:r w:rsidR="00402C14">
        <w:rPr>
          <w:lang w:val="en-US" w:eastAsia="ko-KR"/>
        </w:rPr>
        <w:t xml:space="preserve"> efficient DL/UL operation at the SB-FD symbols.</w:t>
      </w:r>
    </w:p>
    <w:p w14:paraId="5B6275FE" w14:textId="6F3B2A43" w:rsidR="00DC252B" w:rsidRDefault="00402C14" w:rsidP="00402C14">
      <w:pPr>
        <w:rPr>
          <w:rFonts w:eastAsia="바탕체"/>
          <w:b/>
          <w:u w:val="single"/>
          <w:lang w:val="en-US" w:eastAsia="ko-KR"/>
        </w:rPr>
      </w:pPr>
      <w:r w:rsidRPr="00402C14">
        <w:rPr>
          <w:rFonts w:eastAsia="바탕체" w:hint="eastAsia"/>
          <w:b/>
          <w:i/>
          <w:lang w:val="en-US" w:eastAsia="ko-KR"/>
        </w:rPr>
        <w:t xml:space="preserve">Proposal </w:t>
      </w:r>
      <w:r w:rsidRPr="00402C14">
        <w:rPr>
          <w:rFonts w:eastAsia="바탕체"/>
          <w:b/>
          <w:i/>
          <w:lang w:val="en-US" w:eastAsia="ko-KR"/>
        </w:rPr>
        <w:t>5</w:t>
      </w:r>
      <w:r w:rsidRPr="00402C14">
        <w:rPr>
          <w:rFonts w:eastAsia="바탕체" w:hint="eastAsia"/>
          <w:b/>
          <w:i/>
          <w:lang w:val="en-US" w:eastAsia="ko-KR"/>
        </w:rPr>
        <w:t>:</w:t>
      </w:r>
      <w:r w:rsidRPr="00402C14">
        <w:rPr>
          <w:rFonts w:eastAsia="바탕체"/>
          <w:b/>
          <w:i/>
          <w:lang w:val="en-US" w:eastAsia="ko-KR"/>
        </w:rPr>
        <w:t xml:space="preserve"> Study whether/how </w:t>
      </w:r>
      <w:r w:rsidRPr="00402C14">
        <w:rPr>
          <w:b/>
          <w:i/>
          <w:lang w:val="en-US" w:eastAsia="ko-KR"/>
        </w:rPr>
        <w:t>DL/UL collision rule is enhanced for efficient DL/UL operation at the SB-FD symbols</w:t>
      </w:r>
    </w:p>
    <w:p w14:paraId="3D30BFF4" w14:textId="77777777" w:rsidR="00DC252B" w:rsidRDefault="00DC252B" w:rsidP="00DC252B">
      <w:pPr>
        <w:rPr>
          <w:lang w:eastAsia="ko-KR"/>
        </w:rPr>
      </w:pPr>
    </w:p>
    <w:p w14:paraId="2C9D6D2E" w14:textId="20521229" w:rsidR="00BB072E" w:rsidRPr="00402C14" w:rsidRDefault="008F558B" w:rsidP="00CE4D5E">
      <w:pPr>
        <w:rPr>
          <w:rFonts w:eastAsia="바탕체"/>
          <w:lang w:val="en-US" w:eastAsia="ko-KR"/>
        </w:rPr>
      </w:pPr>
      <w:r w:rsidRPr="00402C14">
        <w:rPr>
          <w:rFonts w:eastAsia="바탕체" w:hint="eastAsia"/>
          <w:lang w:val="en-US" w:eastAsia="ko-KR"/>
        </w:rPr>
        <w:t xml:space="preserve">Even if SB-FD is adopted, HD TDD </w:t>
      </w:r>
      <w:r w:rsidRPr="00402C14">
        <w:rPr>
          <w:rFonts w:eastAsia="바탕체"/>
          <w:lang w:val="en-US" w:eastAsia="ko-KR"/>
        </w:rPr>
        <w:t xml:space="preserve">seems to be required </w:t>
      </w:r>
      <w:r w:rsidRPr="00402C14">
        <w:rPr>
          <w:rFonts w:eastAsia="바탕체" w:hint="eastAsia"/>
          <w:lang w:val="en-US" w:eastAsia="ko-KR"/>
        </w:rPr>
        <w:t xml:space="preserve">for </w:t>
      </w:r>
      <w:r w:rsidRPr="00402C14">
        <w:rPr>
          <w:rFonts w:eastAsia="바탕체"/>
          <w:lang w:val="en-US" w:eastAsia="ko-KR"/>
        </w:rPr>
        <w:t>supporting</w:t>
      </w:r>
      <w:r w:rsidRPr="00402C14">
        <w:rPr>
          <w:rFonts w:eastAsia="바탕체" w:hint="eastAsia"/>
          <w:lang w:val="en-US" w:eastAsia="ko-KR"/>
        </w:rPr>
        <w:t xml:space="preserve"> </w:t>
      </w:r>
      <w:r w:rsidRPr="00402C14">
        <w:rPr>
          <w:rFonts w:eastAsia="바탕체"/>
          <w:lang w:val="en-US" w:eastAsia="ko-KR"/>
        </w:rPr>
        <w:t xml:space="preserve">legacy operation which could be suitable for </w:t>
      </w:r>
      <w:r w:rsidR="00CE4D5E" w:rsidRPr="00402C14">
        <w:rPr>
          <w:rFonts w:eastAsia="바탕체"/>
          <w:lang w:val="en-US" w:eastAsia="ko-KR"/>
        </w:rPr>
        <w:t>transmitting DL</w:t>
      </w:r>
      <w:r w:rsidR="00402C14" w:rsidRPr="00402C14">
        <w:rPr>
          <w:rFonts w:eastAsia="바탕체"/>
          <w:lang w:val="en-US" w:eastAsia="ko-KR"/>
        </w:rPr>
        <w:t xml:space="preserve"> or UL</w:t>
      </w:r>
      <w:r w:rsidR="00CE4D5E" w:rsidRPr="00402C14">
        <w:rPr>
          <w:rFonts w:eastAsia="바탕체"/>
          <w:lang w:val="en-US" w:eastAsia="ko-KR"/>
        </w:rPr>
        <w:t xml:space="preserve"> signal/cannel with</w:t>
      </w:r>
      <w:r w:rsidR="00402C14" w:rsidRPr="00402C14">
        <w:rPr>
          <w:rFonts w:eastAsia="바탕체"/>
          <w:lang w:val="en-US" w:eastAsia="ko-KR"/>
        </w:rPr>
        <w:t xml:space="preserve"> wider bandwidth</w:t>
      </w:r>
      <w:r w:rsidR="00CE4D5E" w:rsidRPr="00402C14">
        <w:rPr>
          <w:rFonts w:eastAsia="바탕체"/>
          <w:lang w:val="en-US" w:eastAsia="ko-KR"/>
        </w:rPr>
        <w:t>.</w:t>
      </w:r>
      <w:r w:rsidRPr="00402C14">
        <w:rPr>
          <w:rFonts w:eastAsia="바탕체"/>
          <w:lang w:val="en-US" w:eastAsia="ko-KR"/>
        </w:rPr>
        <w:t xml:space="preserve"> </w:t>
      </w:r>
      <w:r w:rsidR="00CE4D5E" w:rsidRPr="00402C14">
        <w:rPr>
          <w:rFonts w:eastAsia="바탕체"/>
          <w:lang w:val="en-US" w:eastAsia="ko-KR"/>
        </w:rPr>
        <w:t xml:space="preserve">Therefore, it needs to </w:t>
      </w:r>
      <w:r w:rsidR="00D96BEE" w:rsidRPr="00402C14">
        <w:rPr>
          <w:rFonts w:eastAsia="바탕체"/>
          <w:lang w:val="en-US" w:eastAsia="ko-KR"/>
        </w:rPr>
        <w:t xml:space="preserve">be </w:t>
      </w:r>
      <w:r w:rsidR="00CE4D5E" w:rsidRPr="00402C14">
        <w:rPr>
          <w:rFonts w:eastAsia="바탕체"/>
          <w:lang w:val="en-US" w:eastAsia="ko-KR"/>
        </w:rPr>
        <w:t>stud</w:t>
      </w:r>
      <w:r w:rsidR="00D96BEE" w:rsidRPr="00402C14">
        <w:rPr>
          <w:rFonts w:eastAsia="바탕체"/>
          <w:lang w:val="en-US" w:eastAsia="ko-KR"/>
        </w:rPr>
        <w:t>ied</w:t>
      </w:r>
      <w:r w:rsidR="00CE4D5E" w:rsidRPr="00402C14">
        <w:rPr>
          <w:rFonts w:eastAsia="바탕체"/>
          <w:lang w:val="en-US" w:eastAsia="ko-KR"/>
        </w:rPr>
        <w:t xml:space="preserve"> how to </w:t>
      </w:r>
      <w:r w:rsidR="004D2050">
        <w:rPr>
          <w:rFonts w:eastAsia="바탕체"/>
          <w:lang w:val="en-US" w:eastAsia="ko-KR"/>
        </w:rPr>
        <w:t>operate</w:t>
      </w:r>
      <w:r w:rsidR="00CE4D5E" w:rsidRPr="00402C14">
        <w:rPr>
          <w:rFonts w:eastAsia="바탕체"/>
          <w:lang w:val="en-US" w:eastAsia="ko-KR"/>
        </w:rPr>
        <w:t xml:space="preserve"> </w:t>
      </w:r>
      <w:r w:rsidR="004D2050">
        <w:rPr>
          <w:rFonts w:eastAsia="바탕체"/>
          <w:lang w:val="en-US" w:eastAsia="ko-KR"/>
        </w:rPr>
        <w:t xml:space="preserve">well </w:t>
      </w:r>
      <w:r w:rsidR="00CE4D5E" w:rsidRPr="00402C14">
        <w:rPr>
          <w:rFonts w:eastAsia="바탕체"/>
          <w:lang w:val="en-US" w:eastAsia="ko-KR"/>
        </w:rPr>
        <w:t>both legacy HD TDD and SB-FD within time duration.</w:t>
      </w:r>
    </w:p>
    <w:p w14:paraId="0A86E6FE" w14:textId="2D68D1B0" w:rsidR="00CE4D5E" w:rsidRPr="00EE20EF" w:rsidRDefault="00CE4D5E" w:rsidP="00CE4D5E">
      <w:pPr>
        <w:rPr>
          <w:rFonts w:eastAsia="바탕체"/>
          <w:b/>
          <w:i/>
          <w:lang w:val="en-US" w:eastAsia="ko-KR"/>
        </w:rPr>
      </w:pPr>
      <w:r w:rsidRPr="00EE20EF">
        <w:rPr>
          <w:rFonts w:eastAsia="바탕체" w:hint="eastAsia"/>
          <w:b/>
          <w:i/>
          <w:lang w:val="en-US" w:eastAsia="ko-KR"/>
        </w:rPr>
        <w:t xml:space="preserve">Proposal </w:t>
      </w:r>
      <w:r w:rsidR="00402C14" w:rsidRPr="00EE20EF">
        <w:rPr>
          <w:rFonts w:eastAsia="바탕체"/>
          <w:b/>
          <w:i/>
          <w:lang w:val="en-US" w:eastAsia="ko-KR"/>
        </w:rPr>
        <w:t>6</w:t>
      </w:r>
      <w:r w:rsidRPr="00EE20EF">
        <w:rPr>
          <w:rFonts w:eastAsia="바탕체" w:hint="eastAsia"/>
          <w:b/>
          <w:i/>
          <w:lang w:val="en-US" w:eastAsia="ko-KR"/>
        </w:rPr>
        <w:t>:</w:t>
      </w:r>
      <w:r w:rsidRPr="00EE20EF">
        <w:rPr>
          <w:rFonts w:eastAsia="바탕체"/>
          <w:b/>
          <w:i/>
          <w:lang w:val="en-US" w:eastAsia="ko-KR"/>
        </w:rPr>
        <w:t xml:space="preserve"> Study how to </w:t>
      </w:r>
      <w:r w:rsidR="004D2050" w:rsidRPr="00EE20EF">
        <w:rPr>
          <w:rFonts w:eastAsia="바탕체"/>
          <w:b/>
          <w:i/>
          <w:lang w:val="en-US" w:eastAsia="ko-KR"/>
        </w:rPr>
        <w:t>operate well</w:t>
      </w:r>
      <w:r w:rsidRPr="00EE20EF">
        <w:rPr>
          <w:rFonts w:eastAsia="바탕체"/>
          <w:b/>
          <w:i/>
          <w:lang w:val="en-US" w:eastAsia="ko-KR"/>
        </w:rPr>
        <w:t xml:space="preserve"> both legacy HD TDD and SB-FD within time duration.</w:t>
      </w:r>
    </w:p>
    <w:p w14:paraId="56E0CE16" w14:textId="77777777" w:rsidR="00BB072E" w:rsidRPr="00EE20EF" w:rsidRDefault="00BB072E" w:rsidP="00BB072E">
      <w:pPr>
        <w:rPr>
          <w:lang w:eastAsia="ko-KR"/>
        </w:rPr>
      </w:pPr>
    </w:p>
    <w:p w14:paraId="6BE5701C" w14:textId="415E0451" w:rsidR="00DC252B" w:rsidRPr="00DC252B" w:rsidRDefault="00DC252B" w:rsidP="00BB072E">
      <w:pPr>
        <w:rPr>
          <w:b/>
          <w:u w:val="single"/>
          <w:lang w:eastAsia="ko-KR"/>
        </w:rPr>
      </w:pPr>
      <w:r w:rsidRPr="00EE20EF">
        <w:rPr>
          <w:rFonts w:hint="eastAsia"/>
          <w:b/>
          <w:u w:val="single"/>
          <w:lang w:eastAsia="ko-KR"/>
        </w:rPr>
        <w:t xml:space="preserve">Time </w:t>
      </w:r>
      <w:r w:rsidRPr="00EE20EF">
        <w:rPr>
          <w:b/>
          <w:u w:val="single"/>
          <w:lang w:eastAsia="ko-KR"/>
        </w:rPr>
        <w:t>boundary</w:t>
      </w:r>
      <w:r w:rsidRPr="00EE20EF">
        <w:rPr>
          <w:rFonts w:hint="eastAsia"/>
          <w:b/>
          <w:u w:val="single"/>
          <w:lang w:eastAsia="ko-KR"/>
        </w:rPr>
        <w:t xml:space="preserve"> </w:t>
      </w:r>
      <w:r w:rsidRPr="00EE20EF">
        <w:rPr>
          <w:b/>
          <w:u w:val="single"/>
          <w:lang w:eastAsia="ko-KR"/>
        </w:rPr>
        <w:t>alignment</w:t>
      </w:r>
    </w:p>
    <w:p w14:paraId="48523D0E" w14:textId="029ED26A" w:rsidR="009D05BB" w:rsidRPr="00DC252B" w:rsidRDefault="009D05BB" w:rsidP="00BB072E">
      <w:pPr>
        <w:rPr>
          <w:lang w:eastAsia="ko-KR"/>
        </w:rPr>
      </w:pPr>
      <w:r w:rsidRPr="00DC252B">
        <w:rPr>
          <w:rFonts w:hint="eastAsia"/>
          <w:lang w:eastAsia="ko-KR"/>
        </w:rPr>
        <w:lastRenderedPageBreak/>
        <w:t xml:space="preserve">For </w:t>
      </w:r>
      <w:r w:rsidR="004D2050">
        <w:rPr>
          <w:lang w:eastAsia="ko-KR"/>
        </w:rPr>
        <w:t>supporting</w:t>
      </w:r>
      <w:r w:rsidRPr="00DC252B">
        <w:rPr>
          <w:rFonts w:hint="eastAsia"/>
          <w:lang w:eastAsia="ko-KR"/>
        </w:rPr>
        <w:t xml:space="preserve"> SB-FD</w:t>
      </w:r>
      <w:r w:rsidR="004D2050">
        <w:rPr>
          <w:lang w:eastAsia="ko-KR"/>
        </w:rPr>
        <w:t xml:space="preserve"> operation</w:t>
      </w:r>
      <w:r w:rsidRPr="00DC252B">
        <w:rPr>
          <w:rFonts w:hint="eastAsia"/>
          <w:lang w:eastAsia="ko-KR"/>
        </w:rPr>
        <w:t xml:space="preserve">, time </w:t>
      </w:r>
      <w:r w:rsidRPr="00DC252B">
        <w:rPr>
          <w:lang w:eastAsia="ko-KR"/>
        </w:rPr>
        <w:t>boundary</w:t>
      </w:r>
      <w:r w:rsidRPr="00DC252B">
        <w:rPr>
          <w:rFonts w:hint="eastAsia"/>
          <w:lang w:eastAsia="ko-KR"/>
        </w:rPr>
        <w:t xml:space="preserve"> </w:t>
      </w:r>
      <w:r w:rsidRPr="00DC252B">
        <w:rPr>
          <w:lang w:eastAsia="ko-KR"/>
        </w:rPr>
        <w:t>alignment between UL and DL within a slot for SB-FD should be studied. Following two candidate</w:t>
      </w:r>
      <w:r w:rsidR="00D515D4">
        <w:rPr>
          <w:lang w:eastAsia="ko-KR"/>
        </w:rPr>
        <w:t>s</w:t>
      </w:r>
      <w:r w:rsidRPr="00DC252B">
        <w:rPr>
          <w:lang w:eastAsia="ko-KR"/>
        </w:rPr>
        <w:t xml:space="preserve"> of time boundary alignment (i.e., symbol level and slot level) can be considered for study. </w:t>
      </w:r>
    </w:p>
    <w:p w14:paraId="54C0C5D4" w14:textId="1895B210" w:rsidR="00201DD0" w:rsidRPr="00DC252B" w:rsidRDefault="009D05BB" w:rsidP="00BB072E">
      <w:pPr>
        <w:rPr>
          <w:lang w:eastAsia="ko-KR"/>
        </w:rPr>
      </w:pPr>
      <w:r w:rsidRPr="00DC252B">
        <w:rPr>
          <w:lang w:eastAsia="ko-KR"/>
        </w:rPr>
        <w:t>Firstly, s</w:t>
      </w:r>
      <w:r w:rsidR="00B57567" w:rsidRPr="00DC252B">
        <w:rPr>
          <w:lang w:eastAsia="ko-KR"/>
        </w:rPr>
        <w:t xml:space="preserve">ymbol boundary </w:t>
      </w:r>
      <w:r w:rsidR="00201DD0" w:rsidRPr="00DC252B">
        <w:rPr>
          <w:lang w:eastAsia="ko-KR"/>
        </w:rPr>
        <w:t xml:space="preserve">alignment </w:t>
      </w:r>
      <w:r w:rsidR="00B57567" w:rsidRPr="00DC252B">
        <w:rPr>
          <w:lang w:eastAsia="ko-KR"/>
        </w:rPr>
        <w:t xml:space="preserve">between DL signal/channel and UL signal/channel could be </w:t>
      </w:r>
      <w:r w:rsidRPr="00DC252B">
        <w:rPr>
          <w:lang w:eastAsia="ko-KR"/>
        </w:rPr>
        <w:t xml:space="preserve">assumed. </w:t>
      </w:r>
      <w:r w:rsidRPr="00DC252B">
        <w:rPr>
          <w:rFonts w:hint="eastAsia"/>
          <w:lang w:eastAsia="ko-KR"/>
        </w:rPr>
        <w:t xml:space="preserve">One of </w:t>
      </w:r>
      <w:r w:rsidRPr="00DC252B">
        <w:rPr>
          <w:lang w:eastAsia="ko-KR"/>
        </w:rPr>
        <w:t>challeng</w:t>
      </w:r>
      <w:r w:rsidR="00D96BEE" w:rsidRPr="00DC252B">
        <w:rPr>
          <w:lang w:eastAsia="ko-KR"/>
        </w:rPr>
        <w:t>ing</w:t>
      </w:r>
      <w:r w:rsidRPr="00DC252B">
        <w:rPr>
          <w:lang w:eastAsia="ko-KR"/>
        </w:rPr>
        <w:t xml:space="preserve"> point of operating SB-FD is how to reduce self-interference. Symbol level alignment could be helpful </w:t>
      </w:r>
      <w:r w:rsidR="00B57567" w:rsidRPr="00DC252B">
        <w:rPr>
          <w:lang w:eastAsia="ko-KR"/>
        </w:rPr>
        <w:t>to</w:t>
      </w:r>
      <w:r w:rsidR="00201DD0" w:rsidRPr="00DC252B">
        <w:rPr>
          <w:lang w:eastAsia="ko-KR"/>
        </w:rPr>
        <w:t xml:space="preserve"> adopt simplified implementation of self-interference cancelation</w:t>
      </w:r>
      <w:r w:rsidR="00C73EAB" w:rsidRPr="00DC252B">
        <w:rPr>
          <w:lang w:eastAsia="ko-KR"/>
        </w:rPr>
        <w:t xml:space="preserve"> (SIC)</w:t>
      </w:r>
      <w:r w:rsidR="00201DD0" w:rsidRPr="00DC252B">
        <w:rPr>
          <w:lang w:eastAsia="ko-KR"/>
        </w:rPr>
        <w:t xml:space="preserve"> receiver in digital domain. </w:t>
      </w:r>
      <w:r w:rsidRPr="00DC252B">
        <w:rPr>
          <w:lang w:eastAsia="ko-KR"/>
        </w:rPr>
        <w:t>On the other hand, in this case, s</w:t>
      </w:r>
      <w:r w:rsidR="00201DD0" w:rsidRPr="00DC252B">
        <w:rPr>
          <w:lang w:eastAsia="ko-KR"/>
        </w:rPr>
        <w:t xml:space="preserve">ince UL symbol boundary should be aligned to DL symbol boundary, the time grid of UL symbol within slot for SB-FD is different from the time grid of UL symbol within slot for HD TDD. </w:t>
      </w:r>
      <w:r w:rsidRPr="00DC252B">
        <w:rPr>
          <w:lang w:eastAsia="ko-KR"/>
        </w:rPr>
        <w:t xml:space="preserve">Hence, two different values of </w:t>
      </w:r>
      <w:proofErr w:type="spellStart"/>
      <w:r w:rsidRPr="00DC252B">
        <w:rPr>
          <w:lang w:eastAsia="ko-KR"/>
        </w:rPr>
        <w:t>N</w:t>
      </w:r>
      <w:r w:rsidRPr="00DC252B">
        <w:rPr>
          <w:vertAlign w:val="subscript"/>
          <w:lang w:eastAsia="ko-KR"/>
        </w:rPr>
        <w:t>TA</w:t>
      </w:r>
      <w:proofErr w:type="gramStart"/>
      <w:r w:rsidRPr="00DC252B">
        <w:rPr>
          <w:vertAlign w:val="subscript"/>
          <w:lang w:eastAsia="ko-KR"/>
        </w:rPr>
        <w:t>,offset</w:t>
      </w:r>
      <w:proofErr w:type="spellEnd"/>
      <w:proofErr w:type="gramEnd"/>
      <w:r w:rsidRPr="00DC252B">
        <w:rPr>
          <w:lang w:eastAsia="ko-KR"/>
        </w:rPr>
        <w:t xml:space="preserve"> for UL transmission in UE side could be required depending on slots where HD TDD is operated or SB-FD is operated.  </w:t>
      </w:r>
    </w:p>
    <w:p w14:paraId="6E9287C2" w14:textId="4282179C" w:rsidR="00C73EAB" w:rsidRPr="00DC252B" w:rsidRDefault="009D05BB" w:rsidP="00BB072E">
      <w:pPr>
        <w:rPr>
          <w:lang w:eastAsia="ko-KR"/>
        </w:rPr>
      </w:pPr>
      <w:r w:rsidRPr="00DC252B">
        <w:rPr>
          <w:lang w:eastAsia="ko-KR"/>
        </w:rPr>
        <w:t xml:space="preserve">Secondly, slot boundary alignment between DL and UL could be </w:t>
      </w:r>
      <w:r w:rsidR="00C73EAB" w:rsidRPr="00DC252B">
        <w:rPr>
          <w:lang w:eastAsia="ko-KR"/>
        </w:rPr>
        <w:t xml:space="preserve">assumed. In this case, symbol boundary alignment between DL and UL within slots for SB-FD is not required. Depending on implementation of SIC receiver, SIC can be operated even if symbol boundary between DL and UL is not aligned. One of advantage of slot level alignment without symbol level alignment is to keep the time grid of UL symbol between slot for SB-FD and slot for HD TDD. </w:t>
      </w:r>
    </w:p>
    <w:p w14:paraId="57A53027" w14:textId="4574881C" w:rsidR="00893475" w:rsidRPr="00DC252B" w:rsidRDefault="00893475" w:rsidP="00893475">
      <w:pPr>
        <w:rPr>
          <w:b/>
          <w:i/>
          <w:lang w:eastAsia="ko-KR"/>
        </w:rPr>
      </w:pPr>
      <w:r w:rsidRPr="00DC252B">
        <w:rPr>
          <w:rFonts w:eastAsia="바탕체" w:hint="eastAsia"/>
          <w:b/>
          <w:i/>
          <w:lang w:val="en-US" w:eastAsia="ko-KR"/>
        </w:rPr>
        <w:t xml:space="preserve">Proposal </w:t>
      </w:r>
      <w:r w:rsidR="00402C14">
        <w:rPr>
          <w:rFonts w:eastAsia="바탕체"/>
          <w:b/>
          <w:i/>
          <w:lang w:val="en-US" w:eastAsia="ko-KR"/>
        </w:rPr>
        <w:t>7</w:t>
      </w:r>
      <w:r w:rsidRPr="00DC252B">
        <w:rPr>
          <w:rFonts w:eastAsia="바탕체" w:hint="eastAsia"/>
          <w:b/>
          <w:i/>
          <w:lang w:val="en-US" w:eastAsia="ko-KR"/>
        </w:rPr>
        <w:t>:</w:t>
      </w:r>
      <w:r w:rsidR="00124491" w:rsidRPr="00DC252B">
        <w:rPr>
          <w:rFonts w:eastAsia="바탕체"/>
          <w:b/>
          <w:i/>
          <w:lang w:val="en-US" w:eastAsia="ko-KR"/>
        </w:rPr>
        <w:t xml:space="preserve"> </w:t>
      </w:r>
      <w:r w:rsidR="00124491" w:rsidRPr="00DC252B">
        <w:rPr>
          <w:b/>
          <w:i/>
          <w:lang w:eastAsia="ko-KR"/>
        </w:rPr>
        <w:t>Study</w:t>
      </w:r>
      <w:r w:rsidR="00124491" w:rsidRPr="00DC252B">
        <w:rPr>
          <w:rFonts w:hint="eastAsia"/>
          <w:b/>
          <w:i/>
          <w:lang w:eastAsia="ko-KR"/>
        </w:rPr>
        <w:t xml:space="preserve"> time </w:t>
      </w:r>
      <w:r w:rsidR="00124491" w:rsidRPr="00DC252B">
        <w:rPr>
          <w:b/>
          <w:i/>
          <w:lang w:eastAsia="ko-KR"/>
        </w:rPr>
        <w:t>boundary</w:t>
      </w:r>
      <w:r w:rsidR="00124491" w:rsidRPr="00DC252B">
        <w:rPr>
          <w:rFonts w:hint="eastAsia"/>
          <w:b/>
          <w:i/>
          <w:lang w:eastAsia="ko-KR"/>
        </w:rPr>
        <w:t xml:space="preserve"> </w:t>
      </w:r>
      <w:r w:rsidR="00124491" w:rsidRPr="00DC252B">
        <w:rPr>
          <w:b/>
          <w:i/>
          <w:lang w:eastAsia="ko-KR"/>
        </w:rPr>
        <w:t>alignment between UL and DL within a slot for SB-FD. Following options can be studied.</w:t>
      </w:r>
    </w:p>
    <w:p w14:paraId="0DF91D27" w14:textId="21866941" w:rsidR="00124491" w:rsidRPr="00DC252B" w:rsidRDefault="00124491" w:rsidP="00124491">
      <w:pPr>
        <w:pStyle w:val="ac"/>
        <w:numPr>
          <w:ilvl w:val="0"/>
          <w:numId w:val="42"/>
        </w:numPr>
        <w:ind w:leftChars="0"/>
        <w:rPr>
          <w:rFonts w:eastAsia="바탕체"/>
          <w:b/>
          <w:i/>
          <w:lang w:val="en-US" w:eastAsia="ko-KR"/>
        </w:rPr>
      </w:pPr>
      <w:r w:rsidRPr="00DC252B">
        <w:rPr>
          <w:b/>
          <w:i/>
          <w:lang w:eastAsia="ko-KR"/>
        </w:rPr>
        <w:t>Option 1: Symbol boundary alignment between DL signal/channel and UL signal/channel</w:t>
      </w:r>
    </w:p>
    <w:p w14:paraId="3C80B722" w14:textId="761C11B9" w:rsidR="00124491" w:rsidRPr="00DC252B" w:rsidRDefault="00124491" w:rsidP="00124491">
      <w:pPr>
        <w:pStyle w:val="ac"/>
        <w:numPr>
          <w:ilvl w:val="0"/>
          <w:numId w:val="42"/>
        </w:numPr>
        <w:ind w:leftChars="0"/>
        <w:rPr>
          <w:rFonts w:eastAsia="바탕체"/>
          <w:b/>
          <w:i/>
          <w:lang w:val="en-US" w:eastAsia="ko-KR"/>
        </w:rPr>
      </w:pPr>
      <w:r w:rsidRPr="00DC252B">
        <w:rPr>
          <w:b/>
          <w:i/>
          <w:lang w:eastAsia="ko-KR"/>
        </w:rPr>
        <w:t>Option 2: Slot boundary alignment without symbol boundary alignment between DL signal/channel and UL signal/channel</w:t>
      </w:r>
    </w:p>
    <w:p w14:paraId="67F2F89F" w14:textId="77777777" w:rsidR="008044D8" w:rsidRDefault="008044D8" w:rsidP="008044D8">
      <w:pPr>
        <w:rPr>
          <w:lang w:val="en-US" w:eastAsia="ko-KR"/>
        </w:rPr>
      </w:pPr>
    </w:p>
    <w:p w14:paraId="6A3CA9F2" w14:textId="77777777" w:rsidR="004D2050" w:rsidRPr="00C9503E" w:rsidRDefault="004D2050" w:rsidP="008044D8">
      <w:pPr>
        <w:rPr>
          <w:lang w:val="en-US" w:eastAsia="ko-KR"/>
        </w:rPr>
      </w:pPr>
    </w:p>
    <w:p w14:paraId="6F38DF4C" w14:textId="77777777" w:rsidR="008044D8" w:rsidRDefault="008044D8" w:rsidP="008044D8">
      <w:pPr>
        <w:pStyle w:val="2"/>
        <w:rPr>
          <w:rFonts w:cs="Arial"/>
          <w:szCs w:val="28"/>
        </w:rPr>
      </w:pPr>
      <w:r>
        <w:rPr>
          <w:rFonts w:hint="eastAsia"/>
        </w:rPr>
        <w:t xml:space="preserve">Resource </w:t>
      </w:r>
      <w:r>
        <w:t>A</w:t>
      </w:r>
      <w:r>
        <w:rPr>
          <w:rFonts w:hint="eastAsia"/>
        </w:rPr>
        <w:t>llocation</w:t>
      </w:r>
      <w:r>
        <w:t xml:space="preserve"> in Frequency Domain</w:t>
      </w:r>
    </w:p>
    <w:p w14:paraId="73DB6A41" w14:textId="77777777" w:rsidR="008044D8" w:rsidRPr="00497170" w:rsidRDefault="008044D8" w:rsidP="008044D8">
      <w:pPr>
        <w:rPr>
          <w:rFonts w:eastAsia="바탕체"/>
          <w:b/>
          <w:u w:val="single"/>
          <w:lang w:val="en-US" w:eastAsia="ko-KR"/>
        </w:rPr>
      </w:pPr>
      <w:r w:rsidRPr="00497170">
        <w:rPr>
          <w:rFonts w:eastAsia="바탕체" w:hint="eastAsia"/>
          <w:b/>
          <w:u w:val="single"/>
          <w:lang w:val="en-US" w:eastAsia="ko-KR"/>
        </w:rPr>
        <w:t>BWP</w:t>
      </w:r>
    </w:p>
    <w:p w14:paraId="4388455C" w14:textId="71A1BBA8" w:rsidR="008044D8" w:rsidRDefault="008044D8" w:rsidP="008044D8">
      <w:pPr>
        <w:rPr>
          <w:rFonts w:eastAsia="바탕체"/>
          <w:highlight w:val="lightGray"/>
          <w:lang w:val="en-US" w:eastAsia="ko-KR"/>
        </w:rPr>
      </w:pPr>
      <w:r w:rsidRPr="00F42332">
        <w:rPr>
          <w:rFonts w:eastAsia="바탕체"/>
          <w:lang w:val="en-US" w:eastAsia="ko-KR"/>
        </w:rPr>
        <w:t>According to current specificati</w:t>
      </w:r>
      <w:r w:rsidR="004D2050">
        <w:rPr>
          <w:rFonts w:eastAsia="바탕체"/>
          <w:lang w:val="en-US" w:eastAsia="ko-KR"/>
        </w:rPr>
        <w:t xml:space="preserve">on for TDD unpaired spectrum, </w:t>
      </w:r>
      <w:r w:rsidRPr="00F42332">
        <w:rPr>
          <w:rFonts w:eastAsia="바탕체"/>
          <w:lang w:val="en-US" w:eastAsia="ko-KR"/>
        </w:rPr>
        <w:t xml:space="preserve">UE does not expect to receive a configuration where the center frequency of a DL BWP is different from the center frequency of an UL BWP since the center frequency is shared among </w:t>
      </w:r>
      <w:r w:rsidR="004D2050">
        <w:rPr>
          <w:rFonts w:eastAsia="바탕체"/>
          <w:lang w:val="en-US" w:eastAsia="ko-KR"/>
        </w:rPr>
        <w:t xml:space="preserve">DL/UL </w:t>
      </w:r>
      <w:r w:rsidRPr="00F42332">
        <w:rPr>
          <w:rFonts w:eastAsia="바탕체"/>
          <w:lang w:val="en-US" w:eastAsia="ko-KR"/>
        </w:rPr>
        <w:t xml:space="preserve">BWPs with </w:t>
      </w:r>
      <w:r w:rsidR="004D2050">
        <w:rPr>
          <w:rFonts w:eastAsia="바탕체"/>
          <w:lang w:val="en-US" w:eastAsia="ko-KR"/>
        </w:rPr>
        <w:t>same ID</w:t>
      </w:r>
      <w:r w:rsidRPr="00F42332">
        <w:rPr>
          <w:rFonts w:eastAsia="바탕체"/>
          <w:lang w:val="en-US" w:eastAsia="ko-KR"/>
        </w:rPr>
        <w:t xml:space="preserve">. </w:t>
      </w:r>
    </w:p>
    <w:tbl>
      <w:tblPr>
        <w:tblStyle w:val="aa"/>
        <w:tblW w:w="0" w:type="auto"/>
        <w:tblLook w:val="04A0" w:firstRow="1" w:lastRow="0" w:firstColumn="1" w:lastColumn="0" w:noHBand="0" w:noVBand="1"/>
      </w:tblPr>
      <w:tblGrid>
        <w:gridCol w:w="9629"/>
      </w:tblGrid>
      <w:tr w:rsidR="008044D8" w14:paraId="362986D7" w14:textId="77777777" w:rsidTr="00F34530">
        <w:tc>
          <w:tcPr>
            <w:tcW w:w="9629" w:type="dxa"/>
          </w:tcPr>
          <w:p w14:paraId="5DD9BD1A" w14:textId="77777777" w:rsidR="008044D8" w:rsidRDefault="008044D8" w:rsidP="00F34530">
            <w:pPr>
              <w:pStyle w:val="Default"/>
              <w:rPr>
                <w:rFonts w:eastAsiaTheme="minorEastAsia"/>
                <w:b/>
                <w:bCs/>
                <w:i/>
                <w:iCs/>
                <w:sz w:val="18"/>
                <w:szCs w:val="18"/>
                <w:lang w:eastAsia="ko-KR"/>
              </w:rPr>
            </w:pPr>
            <w:r>
              <w:rPr>
                <w:rFonts w:eastAsiaTheme="minorEastAsia" w:hint="eastAsia"/>
                <w:b/>
                <w:bCs/>
                <w:i/>
                <w:iCs/>
                <w:sz w:val="18"/>
                <w:szCs w:val="18"/>
                <w:lang w:eastAsia="ko-KR"/>
              </w:rPr>
              <w:t>TS38.331</w:t>
            </w:r>
          </w:p>
          <w:p w14:paraId="053870C1" w14:textId="77777777" w:rsidR="008044D8" w:rsidRDefault="008044D8" w:rsidP="00F34530">
            <w:pPr>
              <w:pStyle w:val="Default"/>
              <w:rPr>
                <w:b/>
                <w:bCs/>
                <w:sz w:val="20"/>
                <w:szCs w:val="20"/>
              </w:rPr>
            </w:pPr>
            <w:r>
              <w:rPr>
                <w:b/>
                <w:bCs/>
                <w:i/>
                <w:iCs/>
                <w:sz w:val="20"/>
                <w:szCs w:val="20"/>
              </w:rPr>
              <w:t xml:space="preserve">BWP </w:t>
            </w:r>
            <w:r>
              <w:rPr>
                <w:b/>
                <w:bCs/>
                <w:sz w:val="20"/>
                <w:szCs w:val="20"/>
              </w:rPr>
              <w:t>information element</w:t>
            </w:r>
          </w:p>
          <w:p w14:paraId="614A5B93" w14:textId="77777777" w:rsidR="008044D8" w:rsidRPr="00DD2CE1" w:rsidRDefault="008044D8" w:rsidP="00F34530">
            <w:pPr>
              <w:widowControl w:val="0"/>
              <w:overflowPunct/>
              <w:spacing w:after="0"/>
              <w:jc w:val="left"/>
              <w:textAlignment w:val="auto"/>
              <w:rPr>
                <w:rFonts w:ascii="Courier New" w:hAnsi="Courier New" w:cs="Courier New"/>
                <w:color w:val="000000"/>
                <w:sz w:val="16"/>
                <w:szCs w:val="16"/>
                <w:lang w:val="en-US" w:eastAsia="ko-KR"/>
              </w:rPr>
            </w:pPr>
            <w:r w:rsidRPr="00DD2CE1">
              <w:rPr>
                <w:rFonts w:ascii="Courier New" w:hAnsi="Courier New" w:cs="Courier New"/>
                <w:color w:val="000000"/>
                <w:sz w:val="16"/>
                <w:szCs w:val="16"/>
                <w:lang w:val="en-US" w:eastAsia="ko-KR"/>
              </w:rPr>
              <w:t xml:space="preserve">BWP ::= SEQUENCE { </w:t>
            </w:r>
          </w:p>
          <w:p w14:paraId="7CA810D5" w14:textId="77777777" w:rsidR="008044D8" w:rsidRPr="00DD2CE1" w:rsidRDefault="008044D8" w:rsidP="00F34530">
            <w:pPr>
              <w:widowControl w:val="0"/>
              <w:overflowPunct/>
              <w:spacing w:after="0"/>
              <w:ind w:firstLineChars="150" w:firstLine="240"/>
              <w:jc w:val="left"/>
              <w:textAlignment w:val="auto"/>
              <w:rPr>
                <w:rFonts w:ascii="Courier New" w:hAnsi="Courier New" w:cs="Courier New"/>
                <w:color w:val="000000"/>
                <w:sz w:val="16"/>
                <w:szCs w:val="16"/>
                <w:lang w:val="en-US" w:eastAsia="ko-KR"/>
              </w:rPr>
            </w:pPr>
            <w:proofErr w:type="spellStart"/>
            <w:r w:rsidRPr="00DD2CE1">
              <w:rPr>
                <w:rFonts w:ascii="Courier New" w:hAnsi="Courier New" w:cs="Courier New"/>
                <w:color w:val="000000"/>
                <w:sz w:val="16"/>
                <w:szCs w:val="16"/>
                <w:lang w:val="en-US" w:eastAsia="ko-KR"/>
              </w:rPr>
              <w:t>locationAndBandwidth</w:t>
            </w:r>
            <w:proofErr w:type="spellEnd"/>
            <w:r w:rsidRPr="00DD2CE1">
              <w:rPr>
                <w:rFonts w:ascii="Courier New" w:hAnsi="Courier New" w:cs="Courier New"/>
                <w:color w:val="000000"/>
                <w:sz w:val="16"/>
                <w:szCs w:val="16"/>
                <w:lang w:val="en-US" w:eastAsia="ko-KR"/>
              </w:rPr>
              <w:t xml:space="preserve"> INTEGER (0..37949), </w:t>
            </w:r>
          </w:p>
          <w:p w14:paraId="569AB3F0" w14:textId="77777777" w:rsidR="008044D8" w:rsidRPr="00DD2CE1" w:rsidRDefault="008044D8" w:rsidP="00F34530">
            <w:pPr>
              <w:widowControl w:val="0"/>
              <w:overflowPunct/>
              <w:spacing w:after="0"/>
              <w:ind w:firstLineChars="150" w:firstLine="240"/>
              <w:jc w:val="left"/>
              <w:textAlignment w:val="auto"/>
              <w:rPr>
                <w:rFonts w:ascii="Courier New" w:hAnsi="Courier New" w:cs="Courier New"/>
                <w:color w:val="000000"/>
                <w:sz w:val="16"/>
                <w:szCs w:val="16"/>
                <w:lang w:val="en-US" w:eastAsia="ko-KR"/>
              </w:rPr>
            </w:pPr>
            <w:proofErr w:type="spellStart"/>
            <w:r w:rsidRPr="00DD2CE1">
              <w:rPr>
                <w:rFonts w:ascii="Courier New" w:hAnsi="Courier New" w:cs="Courier New"/>
                <w:color w:val="000000"/>
                <w:sz w:val="16"/>
                <w:szCs w:val="16"/>
                <w:lang w:val="en-US" w:eastAsia="ko-KR"/>
              </w:rPr>
              <w:t>subcarrierSpacing</w:t>
            </w:r>
            <w:proofErr w:type="spellEnd"/>
            <w:r w:rsidRPr="00DD2CE1">
              <w:rPr>
                <w:rFonts w:ascii="Courier New" w:hAnsi="Courier New" w:cs="Courier New"/>
                <w:color w:val="000000"/>
                <w:sz w:val="16"/>
                <w:szCs w:val="16"/>
                <w:lang w:val="en-US" w:eastAsia="ko-KR"/>
              </w:rPr>
              <w:t xml:space="preserve"> </w:t>
            </w:r>
            <w:proofErr w:type="spellStart"/>
            <w:r w:rsidRPr="00DD2CE1">
              <w:rPr>
                <w:rFonts w:ascii="Courier New" w:hAnsi="Courier New" w:cs="Courier New"/>
                <w:color w:val="000000"/>
                <w:sz w:val="16"/>
                <w:szCs w:val="16"/>
                <w:lang w:val="en-US" w:eastAsia="ko-KR"/>
              </w:rPr>
              <w:t>SubcarrierSpacing</w:t>
            </w:r>
            <w:proofErr w:type="spellEnd"/>
            <w:r w:rsidRPr="00DD2CE1">
              <w:rPr>
                <w:rFonts w:ascii="Courier New" w:hAnsi="Courier New" w:cs="Courier New"/>
                <w:color w:val="000000"/>
                <w:sz w:val="16"/>
                <w:szCs w:val="16"/>
                <w:lang w:val="en-US" w:eastAsia="ko-KR"/>
              </w:rPr>
              <w:t xml:space="preserve">, </w:t>
            </w:r>
          </w:p>
          <w:p w14:paraId="07F5E212" w14:textId="77777777" w:rsidR="008044D8" w:rsidRPr="00DD2CE1" w:rsidRDefault="008044D8" w:rsidP="00F34530">
            <w:pPr>
              <w:widowControl w:val="0"/>
              <w:overflowPunct/>
              <w:spacing w:after="0"/>
              <w:ind w:firstLineChars="150" w:firstLine="240"/>
              <w:jc w:val="left"/>
              <w:textAlignment w:val="auto"/>
              <w:rPr>
                <w:rFonts w:ascii="Courier New" w:hAnsi="Courier New" w:cs="Courier New"/>
                <w:color w:val="000000"/>
                <w:sz w:val="16"/>
                <w:szCs w:val="16"/>
                <w:lang w:val="en-US" w:eastAsia="ko-KR"/>
              </w:rPr>
            </w:pPr>
            <w:proofErr w:type="spellStart"/>
            <w:r w:rsidRPr="00DD2CE1">
              <w:rPr>
                <w:rFonts w:ascii="Courier New" w:hAnsi="Courier New" w:cs="Courier New"/>
                <w:color w:val="000000"/>
                <w:sz w:val="16"/>
                <w:szCs w:val="16"/>
                <w:lang w:val="en-US" w:eastAsia="ko-KR"/>
              </w:rPr>
              <w:t>cyclicPrefix</w:t>
            </w:r>
            <w:proofErr w:type="spellEnd"/>
            <w:r w:rsidRPr="00DD2CE1">
              <w:rPr>
                <w:rFonts w:ascii="Courier New" w:hAnsi="Courier New" w:cs="Courier New"/>
                <w:color w:val="000000"/>
                <w:sz w:val="16"/>
                <w:szCs w:val="16"/>
                <w:lang w:val="en-US" w:eastAsia="ko-KR"/>
              </w:rPr>
              <w:t xml:space="preserve"> ENUMERATED { extended } OPTIONAL -- Need R </w:t>
            </w:r>
          </w:p>
          <w:p w14:paraId="7EEE84E2" w14:textId="77777777" w:rsidR="008044D8" w:rsidRDefault="008044D8" w:rsidP="00F34530">
            <w:pPr>
              <w:pStyle w:val="Default"/>
              <w:rPr>
                <w:rFonts w:ascii="Courier New" w:eastAsia="맑은 고딕" w:hAnsi="Courier New" w:cs="Courier New"/>
                <w:sz w:val="16"/>
                <w:szCs w:val="16"/>
                <w:lang w:eastAsia="ko-KR"/>
              </w:rPr>
            </w:pPr>
            <w:r w:rsidRPr="00DD2CE1">
              <w:rPr>
                <w:rFonts w:ascii="Courier New" w:eastAsia="맑은 고딕" w:hAnsi="Courier New" w:cs="Courier New"/>
                <w:sz w:val="16"/>
                <w:szCs w:val="16"/>
                <w:lang w:eastAsia="ko-KR"/>
              </w:rPr>
              <w:t>}</w:t>
            </w:r>
          </w:p>
          <w:p w14:paraId="1F6CC2B9" w14:textId="77777777" w:rsidR="008044D8" w:rsidRDefault="008044D8" w:rsidP="00F34530">
            <w:pPr>
              <w:pStyle w:val="Default"/>
              <w:rPr>
                <w:sz w:val="18"/>
                <w:szCs w:val="18"/>
              </w:rPr>
            </w:pPr>
            <w:r>
              <w:rPr>
                <w:b/>
                <w:bCs/>
                <w:i/>
                <w:iCs/>
                <w:sz w:val="18"/>
                <w:szCs w:val="18"/>
              </w:rPr>
              <w:t xml:space="preserve">BWP </w:t>
            </w:r>
            <w:r>
              <w:rPr>
                <w:b/>
                <w:bCs/>
                <w:sz w:val="18"/>
                <w:szCs w:val="18"/>
              </w:rPr>
              <w:t xml:space="preserve">field descriptions </w:t>
            </w:r>
          </w:p>
          <w:p w14:paraId="2A76E6FC" w14:textId="77777777" w:rsidR="008044D8" w:rsidRDefault="008044D8" w:rsidP="00F34530">
            <w:pPr>
              <w:pStyle w:val="Default"/>
              <w:rPr>
                <w:sz w:val="18"/>
                <w:szCs w:val="18"/>
              </w:rPr>
            </w:pPr>
            <w:proofErr w:type="spellStart"/>
            <w:r>
              <w:rPr>
                <w:b/>
                <w:bCs/>
                <w:i/>
                <w:iCs/>
                <w:sz w:val="18"/>
                <w:szCs w:val="18"/>
              </w:rPr>
              <w:t>locationAndBandwidth</w:t>
            </w:r>
            <w:proofErr w:type="spellEnd"/>
            <w:r>
              <w:rPr>
                <w:b/>
                <w:bCs/>
                <w:i/>
                <w:iCs/>
                <w:sz w:val="18"/>
                <w:szCs w:val="18"/>
              </w:rPr>
              <w:t xml:space="preserve"> </w:t>
            </w:r>
          </w:p>
          <w:p w14:paraId="2E8818BB" w14:textId="77777777" w:rsidR="008044D8" w:rsidRDefault="008044D8" w:rsidP="00F34530">
            <w:pPr>
              <w:rPr>
                <w:rFonts w:eastAsia="바탕체"/>
                <w:highlight w:val="lightGray"/>
                <w:lang w:val="en-US" w:eastAsia="ko-KR"/>
              </w:rPr>
            </w:pPr>
            <w:r>
              <w:rPr>
                <w:sz w:val="18"/>
                <w:szCs w:val="18"/>
              </w:rPr>
              <w:t xml:space="preserve">Frequency domain location and bandwidth of this bandwidth part. The value of the field shall be interpreted as resource indicator value (RIV) as defined TS 38.214 [19] with assumptions as described in TS 38.213 [13], clause 12, i.e. setting </w:t>
            </w:r>
            <w:proofErr w:type="spellStart"/>
            <w:r>
              <w:rPr>
                <w:sz w:val="18"/>
                <w:szCs w:val="18"/>
              </w:rPr>
              <w:t>N</w:t>
            </w:r>
            <w:r w:rsidRPr="00DD2CE1">
              <w:rPr>
                <w:sz w:val="18"/>
                <w:szCs w:val="18"/>
                <w:vertAlign w:val="superscript"/>
              </w:rPr>
              <w:t>size</w:t>
            </w:r>
            <w:r w:rsidRPr="00DD2CE1">
              <w:rPr>
                <w:sz w:val="18"/>
                <w:szCs w:val="18"/>
                <w:vertAlign w:val="subscript"/>
              </w:rPr>
              <w:t>BWP</w:t>
            </w:r>
            <w:proofErr w:type="spellEnd"/>
            <w:r>
              <w:rPr>
                <w:sz w:val="18"/>
                <w:szCs w:val="18"/>
              </w:rPr>
              <w:t xml:space="preserve">=275. The first PRB is a PRB determined by </w:t>
            </w:r>
            <w:proofErr w:type="spellStart"/>
            <w:r>
              <w:rPr>
                <w:i/>
                <w:iCs/>
                <w:sz w:val="18"/>
                <w:szCs w:val="18"/>
              </w:rPr>
              <w:t>subcarrierSpacing</w:t>
            </w:r>
            <w:proofErr w:type="spellEnd"/>
            <w:r>
              <w:rPr>
                <w:i/>
                <w:iCs/>
                <w:sz w:val="18"/>
                <w:szCs w:val="18"/>
              </w:rPr>
              <w:t xml:space="preserve"> </w:t>
            </w:r>
            <w:r>
              <w:rPr>
                <w:sz w:val="18"/>
                <w:szCs w:val="18"/>
              </w:rPr>
              <w:t xml:space="preserve">of this BWP and </w:t>
            </w:r>
            <w:proofErr w:type="spellStart"/>
            <w:r>
              <w:rPr>
                <w:i/>
                <w:iCs/>
                <w:sz w:val="18"/>
                <w:szCs w:val="18"/>
              </w:rPr>
              <w:t>offsetToCarrier</w:t>
            </w:r>
            <w:proofErr w:type="spellEnd"/>
            <w:r>
              <w:rPr>
                <w:i/>
                <w:iCs/>
                <w:sz w:val="18"/>
                <w:szCs w:val="18"/>
              </w:rPr>
              <w:t xml:space="preserve"> </w:t>
            </w:r>
            <w:r>
              <w:rPr>
                <w:sz w:val="18"/>
                <w:szCs w:val="18"/>
              </w:rPr>
              <w:t xml:space="preserve">(configured in </w:t>
            </w:r>
            <w:r>
              <w:rPr>
                <w:i/>
                <w:iCs/>
                <w:sz w:val="18"/>
                <w:szCs w:val="18"/>
              </w:rPr>
              <w:t>SCS-</w:t>
            </w:r>
            <w:proofErr w:type="spellStart"/>
            <w:r>
              <w:rPr>
                <w:i/>
                <w:iCs/>
                <w:sz w:val="18"/>
                <w:szCs w:val="18"/>
              </w:rPr>
              <w:t>SpecificCarrier</w:t>
            </w:r>
            <w:proofErr w:type="spellEnd"/>
            <w:r>
              <w:rPr>
                <w:i/>
                <w:iCs/>
                <w:sz w:val="18"/>
                <w:szCs w:val="18"/>
              </w:rPr>
              <w:t xml:space="preserve"> </w:t>
            </w:r>
            <w:r>
              <w:rPr>
                <w:sz w:val="18"/>
                <w:szCs w:val="18"/>
              </w:rPr>
              <w:t xml:space="preserve">contained within </w:t>
            </w:r>
            <w:proofErr w:type="spellStart"/>
            <w:r>
              <w:rPr>
                <w:i/>
                <w:iCs/>
                <w:sz w:val="18"/>
                <w:szCs w:val="18"/>
              </w:rPr>
              <w:t>FrequencyInfoDL</w:t>
            </w:r>
            <w:proofErr w:type="spellEnd"/>
            <w:r>
              <w:rPr>
                <w:i/>
                <w:iCs/>
                <w:sz w:val="18"/>
                <w:szCs w:val="18"/>
              </w:rPr>
              <w:t xml:space="preserve"> </w:t>
            </w:r>
            <w:r>
              <w:rPr>
                <w:sz w:val="18"/>
                <w:szCs w:val="18"/>
              </w:rPr>
              <w:t xml:space="preserve">/ </w:t>
            </w:r>
            <w:proofErr w:type="spellStart"/>
            <w:r>
              <w:rPr>
                <w:i/>
                <w:iCs/>
                <w:sz w:val="18"/>
                <w:szCs w:val="18"/>
              </w:rPr>
              <w:t>FrequencyInfoUL</w:t>
            </w:r>
            <w:proofErr w:type="spellEnd"/>
            <w:r>
              <w:rPr>
                <w:i/>
                <w:iCs/>
                <w:sz w:val="18"/>
                <w:szCs w:val="18"/>
              </w:rPr>
              <w:t xml:space="preserve"> </w:t>
            </w:r>
            <w:r>
              <w:rPr>
                <w:sz w:val="18"/>
                <w:szCs w:val="18"/>
              </w:rPr>
              <w:t xml:space="preserve">/ </w:t>
            </w:r>
            <w:proofErr w:type="spellStart"/>
            <w:r>
              <w:rPr>
                <w:i/>
                <w:iCs/>
                <w:sz w:val="18"/>
                <w:szCs w:val="18"/>
              </w:rPr>
              <w:t>FrequencyInfoUL</w:t>
            </w:r>
            <w:proofErr w:type="spellEnd"/>
            <w:r>
              <w:rPr>
                <w:i/>
                <w:iCs/>
                <w:sz w:val="18"/>
                <w:szCs w:val="18"/>
              </w:rPr>
              <w:t xml:space="preserve">-SIB </w:t>
            </w:r>
            <w:r>
              <w:rPr>
                <w:sz w:val="18"/>
                <w:szCs w:val="18"/>
              </w:rPr>
              <w:t xml:space="preserve">/ </w:t>
            </w:r>
            <w:proofErr w:type="spellStart"/>
            <w:r>
              <w:rPr>
                <w:i/>
                <w:iCs/>
                <w:sz w:val="18"/>
                <w:szCs w:val="18"/>
              </w:rPr>
              <w:t>FrequencyInfoDL</w:t>
            </w:r>
            <w:proofErr w:type="spellEnd"/>
            <w:r>
              <w:rPr>
                <w:i/>
                <w:iCs/>
                <w:sz w:val="18"/>
                <w:szCs w:val="18"/>
              </w:rPr>
              <w:t xml:space="preserve">-SIB </w:t>
            </w:r>
            <w:r>
              <w:rPr>
                <w:sz w:val="18"/>
                <w:szCs w:val="18"/>
              </w:rPr>
              <w:t xml:space="preserve">within </w:t>
            </w:r>
            <w:proofErr w:type="spellStart"/>
            <w:r>
              <w:rPr>
                <w:i/>
                <w:iCs/>
                <w:sz w:val="18"/>
                <w:szCs w:val="18"/>
              </w:rPr>
              <w:t>ServingCellConfigCommon</w:t>
            </w:r>
            <w:proofErr w:type="spellEnd"/>
            <w:r>
              <w:rPr>
                <w:i/>
                <w:iCs/>
                <w:sz w:val="18"/>
                <w:szCs w:val="18"/>
              </w:rPr>
              <w:t xml:space="preserve"> </w:t>
            </w:r>
            <w:r>
              <w:rPr>
                <w:sz w:val="18"/>
                <w:szCs w:val="18"/>
              </w:rPr>
              <w:t xml:space="preserve">/ </w:t>
            </w:r>
            <w:proofErr w:type="spellStart"/>
            <w:r>
              <w:rPr>
                <w:i/>
                <w:iCs/>
                <w:sz w:val="18"/>
                <w:szCs w:val="18"/>
              </w:rPr>
              <w:t>ServingCellConfigCommonSIB</w:t>
            </w:r>
            <w:proofErr w:type="spellEnd"/>
            <w:r>
              <w:rPr>
                <w:sz w:val="18"/>
                <w:szCs w:val="18"/>
              </w:rPr>
              <w:t xml:space="preserve">) corresponding to this subcarrier spacing. </w:t>
            </w:r>
            <w:r w:rsidRPr="00DD2CE1">
              <w:rPr>
                <w:b/>
                <w:sz w:val="18"/>
                <w:szCs w:val="18"/>
                <w:highlight w:val="yellow"/>
              </w:rPr>
              <w:t xml:space="preserve">In case of TDD, a BWP-pair (UL BWP and DL BWP with the same </w:t>
            </w:r>
            <w:proofErr w:type="spellStart"/>
            <w:r w:rsidRPr="00DD2CE1">
              <w:rPr>
                <w:b/>
                <w:i/>
                <w:iCs/>
                <w:sz w:val="18"/>
                <w:szCs w:val="18"/>
                <w:highlight w:val="yellow"/>
              </w:rPr>
              <w:t>bwp</w:t>
            </w:r>
            <w:proofErr w:type="spellEnd"/>
            <w:r w:rsidRPr="00DD2CE1">
              <w:rPr>
                <w:b/>
                <w:i/>
                <w:iCs/>
                <w:sz w:val="18"/>
                <w:szCs w:val="18"/>
                <w:highlight w:val="yellow"/>
              </w:rPr>
              <w:t>-Id</w:t>
            </w:r>
            <w:r w:rsidRPr="00DD2CE1">
              <w:rPr>
                <w:b/>
                <w:sz w:val="18"/>
                <w:szCs w:val="18"/>
                <w:highlight w:val="yellow"/>
              </w:rPr>
              <w:t xml:space="preserve">) must have the same </w:t>
            </w:r>
            <w:proofErr w:type="spellStart"/>
            <w:r w:rsidRPr="00DD2CE1">
              <w:rPr>
                <w:b/>
                <w:sz w:val="18"/>
                <w:szCs w:val="18"/>
                <w:highlight w:val="yellow"/>
              </w:rPr>
              <w:t>center</w:t>
            </w:r>
            <w:proofErr w:type="spellEnd"/>
            <w:r w:rsidRPr="00DD2CE1">
              <w:rPr>
                <w:b/>
                <w:sz w:val="18"/>
                <w:szCs w:val="18"/>
                <w:highlight w:val="yellow"/>
              </w:rPr>
              <w:t xml:space="preserve"> frequency (see TS 38.213 [13], clause 12)</w:t>
            </w:r>
            <w:r>
              <w:rPr>
                <w:sz w:val="18"/>
                <w:szCs w:val="18"/>
              </w:rPr>
              <w:t xml:space="preserve"> </w:t>
            </w:r>
          </w:p>
        </w:tc>
      </w:tr>
    </w:tbl>
    <w:p w14:paraId="7226B5D4" w14:textId="77777777" w:rsidR="008044D8" w:rsidRDefault="008044D8" w:rsidP="008044D8">
      <w:pPr>
        <w:rPr>
          <w:rFonts w:eastAsia="바탕체"/>
          <w:highlight w:val="lightGray"/>
          <w:lang w:val="en-US" w:eastAsia="ko-KR"/>
        </w:rPr>
      </w:pPr>
    </w:p>
    <w:p w14:paraId="521A6A0B" w14:textId="6DD42C10" w:rsidR="008044D8" w:rsidRDefault="008044D8" w:rsidP="008044D8">
      <w:pPr>
        <w:rPr>
          <w:rFonts w:eastAsia="바탕체"/>
          <w:lang w:val="en-US" w:eastAsia="ko-KR"/>
        </w:rPr>
      </w:pPr>
      <w:r w:rsidRPr="00F42332">
        <w:rPr>
          <w:rFonts w:eastAsia="바탕체"/>
          <w:lang w:val="en-US" w:eastAsia="ko-KR"/>
        </w:rPr>
        <w:t>In Rel-18 DE SI, i</w:t>
      </w:r>
      <w:r w:rsidRPr="00F42332">
        <w:rPr>
          <w:rFonts w:eastAsia="바탕체" w:hint="eastAsia"/>
          <w:lang w:val="en-US" w:eastAsia="ko-KR"/>
        </w:rPr>
        <w:t>t is assumed that SB-FD is operated in TDD unpaired spectrum.</w:t>
      </w:r>
      <w:r w:rsidRPr="00F42332">
        <w:rPr>
          <w:rFonts w:eastAsia="바탕체"/>
          <w:lang w:val="en-US" w:eastAsia="ko-KR"/>
        </w:rPr>
        <w:t xml:space="preserve"> But, in case of SB-FD in TDD unpaired spectrum, different group of </w:t>
      </w:r>
      <w:proofErr w:type="spellStart"/>
      <w:r w:rsidRPr="00F42332">
        <w:rPr>
          <w:rFonts w:eastAsia="바탕체"/>
          <w:lang w:val="en-US" w:eastAsia="ko-KR"/>
        </w:rPr>
        <w:t>subbands</w:t>
      </w:r>
      <w:proofErr w:type="spellEnd"/>
      <w:r w:rsidRPr="00F42332">
        <w:rPr>
          <w:rFonts w:eastAsia="바탕체"/>
          <w:lang w:val="en-US" w:eastAsia="ko-KR"/>
        </w:rPr>
        <w:t xml:space="preserve"> within a spectrum are used for DL and UL</w:t>
      </w:r>
      <w:r w:rsidR="004D2050">
        <w:rPr>
          <w:rFonts w:eastAsia="바탕체"/>
          <w:lang w:val="en-US" w:eastAsia="ko-KR"/>
        </w:rPr>
        <w:t>,</w:t>
      </w:r>
      <w:r w:rsidR="004D2050" w:rsidRPr="004D2050">
        <w:t xml:space="preserve"> </w:t>
      </w:r>
      <w:r w:rsidR="004D2050" w:rsidRPr="004D2050">
        <w:rPr>
          <w:rFonts w:eastAsia="바탕체"/>
          <w:lang w:val="en-US" w:eastAsia="ko-KR"/>
        </w:rPr>
        <w:t>respectively</w:t>
      </w:r>
      <w:r w:rsidRPr="00F42332">
        <w:rPr>
          <w:rFonts w:eastAsia="바탕체"/>
          <w:lang w:val="en-US" w:eastAsia="ko-KR"/>
        </w:rPr>
        <w:t xml:space="preserve">. </w:t>
      </w:r>
      <w:r w:rsidR="004D2050">
        <w:rPr>
          <w:rFonts w:eastAsia="바탕체"/>
          <w:lang w:val="en-US" w:eastAsia="ko-KR"/>
        </w:rPr>
        <w:t>When</w:t>
      </w:r>
      <w:r w:rsidRPr="00F42332">
        <w:rPr>
          <w:rFonts w:eastAsia="바탕체"/>
          <w:lang w:val="en-US" w:eastAsia="ko-KR"/>
        </w:rPr>
        <w:t xml:space="preserve"> distinguished </w:t>
      </w:r>
      <w:proofErr w:type="spellStart"/>
      <w:r w:rsidRPr="00F42332">
        <w:rPr>
          <w:rFonts w:eastAsia="바탕체"/>
          <w:lang w:val="en-US" w:eastAsia="ko-KR"/>
        </w:rPr>
        <w:t>subbands</w:t>
      </w:r>
      <w:proofErr w:type="spellEnd"/>
      <w:r w:rsidRPr="00F42332">
        <w:rPr>
          <w:rFonts w:eastAsia="바탕체"/>
          <w:lang w:val="en-US" w:eastAsia="ko-KR"/>
        </w:rPr>
        <w:t xml:space="preserve"> are designated for DL BWP and UL BWP </w:t>
      </w:r>
      <w:r w:rsidR="004D2050">
        <w:rPr>
          <w:rFonts w:eastAsia="바탕체"/>
          <w:lang w:val="en-US" w:eastAsia="ko-KR"/>
        </w:rPr>
        <w:t>which have</w:t>
      </w:r>
      <w:r w:rsidRPr="00F42332">
        <w:rPr>
          <w:rFonts w:eastAsia="바탕체"/>
          <w:lang w:val="en-US" w:eastAsia="ko-KR"/>
        </w:rPr>
        <w:t xml:space="preserve"> same BWP-ID, </w:t>
      </w:r>
      <w:r w:rsidR="004D2050">
        <w:rPr>
          <w:rFonts w:eastAsia="바탕체"/>
          <w:lang w:val="en-US" w:eastAsia="ko-KR"/>
        </w:rPr>
        <w:t xml:space="preserve">it can be assumes that </w:t>
      </w:r>
      <w:r w:rsidR="00D515D4">
        <w:rPr>
          <w:rFonts w:eastAsia="바탕체"/>
          <w:lang w:val="en-US" w:eastAsia="ko-KR"/>
        </w:rPr>
        <w:t xml:space="preserve">the </w:t>
      </w:r>
      <w:r w:rsidRPr="00F42332">
        <w:rPr>
          <w:rFonts w:eastAsia="바탕체"/>
          <w:lang w:val="en-US" w:eastAsia="ko-KR"/>
        </w:rPr>
        <w:t xml:space="preserve">center frequency of a DL BWP </w:t>
      </w:r>
      <w:r w:rsidR="004D2050">
        <w:rPr>
          <w:rFonts w:eastAsia="바탕체"/>
          <w:lang w:val="en-US" w:eastAsia="ko-KR"/>
        </w:rPr>
        <w:t>is</w:t>
      </w:r>
      <w:r w:rsidRPr="00F42332">
        <w:rPr>
          <w:rFonts w:eastAsia="바탕체"/>
          <w:lang w:val="en-US" w:eastAsia="ko-KR"/>
        </w:rPr>
        <w:t xml:space="preserve"> same as or different from that of a UL BWP. For example, when DL BWP and UL BWP are configured </w:t>
      </w:r>
      <w:r w:rsidR="004D2050">
        <w:rPr>
          <w:rFonts w:eastAsia="바탕체"/>
          <w:lang w:val="en-US" w:eastAsia="ko-KR"/>
        </w:rPr>
        <w:t>as</w:t>
      </w:r>
      <w:r w:rsidRPr="00F42332">
        <w:rPr>
          <w:rFonts w:eastAsia="바탕체"/>
          <w:lang w:val="en-US" w:eastAsia="ko-KR"/>
        </w:rPr>
        <w:t xml:space="preserve"> case of {D U D}</w:t>
      </w:r>
      <w:r w:rsidR="004D2050">
        <w:rPr>
          <w:rFonts w:eastAsia="바탕체"/>
          <w:lang w:val="en-US" w:eastAsia="ko-KR"/>
        </w:rPr>
        <w:t xml:space="preserve"> pattern</w:t>
      </w:r>
      <w:r w:rsidRPr="00F42332">
        <w:rPr>
          <w:rFonts w:eastAsia="바탕체"/>
          <w:lang w:val="en-US" w:eastAsia="ko-KR"/>
        </w:rPr>
        <w:t xml:space="preserve"> in frequency domain, same center frequency can be assumed for each BWP. On the other hand, if DL BWP and UL BWP are configured </w:t>
      </w:r>
      <w:r w:rsidR="004D2050">
        <w:rPr>
          <w:rFonts w:eastAsia="바탕체"/>
          <w:lang w:val="en-US" w:eastAsia="ko-KR"/>
        </w:rPr>
        <w:t>as</w:t>
      </w:r>
      <w:r w:rsidRPr="00F42332">
        <w:rPr>
          <w:rFonts w:eastAsia="바탕체"/>
          <w:lang w:val="en-US" w:eastAsia="ko-KR"/>
        </w:rPr>
        <w:t xml:space="preserve"> case of {D U}</w:t>
      </w:r>
      <w:r w:rsidR="004D2050">
        <w:rPr>
          <w:rFonts w:eastAsia="바탕체"/>
          <w:lang w:val="en-US" w:eastAsia="ko-KR"/>
        </w:rPr>
        <w:t xml:space="preserve"> pattern</w:t>
      </w:r>
      <w:r w:rsidRPr="00F42332">
        <w:rPr>
          <w:rFonts w:eastAsia="바탕체"/>
          <w:lang w:val="en-US" w:eastAsia="ko-KR"/>
        </w:rPr>
        <w:t xml:space="preserve"> in frequency domain, center frequency of DL BWP can be same as or different from that of </w:t>
      </w:r>
      <w:r w:rsidRPr="00F42332">
        <w:rPr>
          <w:rFonts w:eastAsia="바탕체"/>
          <w:lang w:val="en-US" w:eastAsia="ko-KR"/>
        </w:rPr>
        <w:lastRenderedPageBreak/>
        <w:t xml:space="preserve">the UL BWP. </w:t>
      </w:r>
      <w:r w:rsidRPr="00F42332">
        <w:rPr>
          <w:rFonts w:eastAsia="바탕체" w:hint="eastAsia"/>
          <w:lang w:val="en-US" w:eastAsia="ko-KR"/>
        </w:rPr>
        <w:t xml:space="preserve">Therefore, </w:t>
      </w:r>
      <w:r w:rsidRPr="00F42332">
        <w:rPr>
          <w:rFonts w:eastAsia="바탕체"/>
          <w:lang w:val="en-US" w:eastAsia="ko-KR"/>
        </w:rPr>
        <w:t xml:space="preserve">in Rel-18 DE SI, it needs to be discussed whether center frequency of a DL BWP of SB-FD should be same as or can be different from that of a UL BWP of SB-FD which has same BWP-ID. </w:t>
      </w:r>
    </w:p>
    <w:p w14:paraId="5A6314B7" w14:textId="015AA3DA" w:rsidR="008044D8" w:rsidRPr="00F42332" w:rsidRDefault="008044D8" w:rsidP="008044D8">
      <w:pPr>
        <w:rPr>
          <w:rFonts w:eastAsia="바탕체"/>
          <w:lang w:val="en-US" w:eastAsia="ko-KR"/>
        </w:rPr>
      </w:pPr>
      <w:r w:rsidRPr="00F42332">
        <w:rPr>
          <w:rFonts w:eastAsia="바탕체" w:hint="eastAsia"/>
          <w:b/>
          <w:i/>
          <w:lang w:val="en-US" w:eastAsia="ko-KR"/>
        </w:rPr>
        <w:t xml:space="preserve">Proposal </w:t>
      </w:r>
      <w:r w:rsidR="00402C14">
        <w:rPr>
          <w:rFonts w:eastAsia="바탕체"/>
          <w:b/>
          <w:i/>
          <w:lang w:val="en-US" w:eastAsia="ko-KR"/>
        </w:rPr>
        <w:t>8</w:t>
      </w:r>
      <w:r w:rsidRPr="00F42332">
        <w:rPr>
          <w:rFonts w:eastAsia="바탕체" w:hint="eastAsia"/>
          <w:b/>
          <w:i/>
          <w:lang w:val="en-US" w:eastAsia="ko-KR"/>
        </w:rPr>
        <w:t>:</w:t>
      </w:r>
      <w:r w:rsidRPr="00F42332">
        <w:rPr>
          <w:rFonts w:eastAsia="바탕체"/>
          <w:b/>
          <w:i/>
          <w:lang w:val="en-US" w:eastAsia="ko-KR"/>
        </w:rPr>
        <w:t xml:space="preserve"> Study whether center frequency of a DL BWP of SB-FD should be same as or can be different from that of a UL BWP of SB-FD which has same BWP-ID.</w:t>
      </w:r>
    </w:p>
    <w:p w14:paraId="261E9FD3" w14:textId="77777777" w:rsidR="008044D8" w:rsidRDefault="008044D8" w:rsidP="008044D8">
      <w:pPr>
        <w:rPr>
          <w:rFonts w:eastAsia="바탕체"/>
          <w:highlight w:val="lightGray"/>
          <w:lang w:val="en-US" w:eastAsia="ko-KR"/>
        </w:rPr>
      </w:pPr>
    </w:p>
    <w:p w14:paraId="7FE63857" w14:textId="77777777" w:rsidR="008044D8" w:rsidRPr="00EE20EF" w:rsidRDefault="008044D8" w:rsidP="008044D8">
      <w:pPr>
        <w:rPr>
          <w:rFonts w:eastAsia="바탕체"/>
          <w:b/>
          <w:u w:val="single"/>
          <w:lang w:val="en-US" w:eastAsia="ko-KR"/>
        </w:rPr>
      </w:pPr>
      <w:proofErr w:type="spellStart"/>
      <w:r w:rsidRPr="00EE20EF">
        <w:rPr>
          <w:rFonts w:eastAsia="바탕체" w:hint="eastAsia"/>
          <w:b/>
          <w:u w:val="single"/>
          <w:lang w:val="en-US" w:eastAsia="ko-KR"/>
        </w:rPr>
        <w:t>Subband</w:t>
      </w:r>
      <w:proofErr w:type="spellEnd"/>
      <w:r w:rsidRPr="00EE20EF">
        <w:rPr>
          <w:rFonts w:eastAsia="바탕체" w:hint="eastAsia"/>
          <w:b/>
          <w:u w:val="single"/>
          <w:lang w:val="en-US" w:eastAsia="ko-KR"/>
        </w:rPr>
        <w:t xml:space="preserve"> Partitioning</w:t>
      </w:r>
    </w:p>
    <w:p w14:paraId="3E0C67E1" w14:textId="08EC7A2C" w:rsidR="008044D8" w:rsidRPr="00EE20EF" w:rsidRDefault="005A5EFD" w:rsidP="008044D8">
      <w:pPr>
        <w:rPr>
          <w:rFonts w:eastAsia="바탕체"/>
          <w:lang w:val="en-US" w:eastAsia="ko-KR"/>
        </w:rPr>
      </w:pPr>
      <w:r w:rsidRPr="00EE20EF">
        <w:rPr>
          <w:rFonts w:eastAsia="바탕체"/>
          <w:lang w:val="en-US" w:eastAsia="ko-KR"/>
        </w:rPr>
        <w:t>For supporting</w:t>
      </w:r>
      <w:r w:rsidR="008044D8" w:rsidRPr="00EE20EF">
        <w:rPr>
          <w:rFonts w:eastAsia="바탕체"/>
          <w:lang w:val="en-US" w:eastAsia="ko-KR"/>
        </w:rPr>
        <w:t xml:space="preserve"> SB-FD</w:t>
      </w:r>
      <w:r w:rsidRPr="00EE20EF">
        <w:rPr>
          <w:rFonts w:eastAsia="바탕체"/>
          <w:lang w:val="en-US" w:eastAsia="ko-KR"/>
        </w:rPr>
        <w:t xml:space="preserve"> operation</w:t>
      </w:r>
      <w:r w:rsidR="008044D8" w:rsidRPr="00EE20EF">
        <w:rPr>
          <w:rFonts w:eastAsia="바탕체"/>
          <w:lang w:val="en-US" w:eastAsia="ko-KR"/>
        </w:rPr>
        <w:t xml:space="preserve">, separated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within a spectrum should be assigned for downlink and uplink. Also, guard frequency is required between </w:t>
      </w:r>
      <w:proofErr w:type="spellStart"/>
      <w:r w:rsidR="008044D8" w:rsidRPr="00EE20EF">
        <w:rPr>
          <w:rFonts w:eastAsia="바탕체"/>
          <w:lang w:val="en-US" w:eastAsia="ko-KR"/>
        </w:rPr>
        <w:t>subbands</w:t>
      </w:r>
      <w:proofErr w:type="spellEnd"/>
      <w:r w:rsidR="008044D8" w:rsidRPr="00EE20EF">
        <w:rPr>
          <w:rFonts w:eastAsia="바탕체"/>
          <w:lang w:val="en-US" w:eastAsia="ko-KR"/>
        </w:rPr>
        <w:t xml:space="preserve"> for DL and </w:t>
      </w:r>
      <w:proofErr w:type="spellStart"/>
      <w:r w:rsidR="008044D8" w:rsidRPr="00EE20EF">
        <w:rPr>
          <w:rFonts w:eastAsia="바탕체"/>
          <w:lang w:val="en-US" w:eastAsia="ko-KR"/>
        </w:rPr>
        <w:t>subbands</w:t>
      </w:r>
      <w:proofErr w:type="spellEnd"/>
      <w:r w:rsidR="008044D8" w:rsidRPr="00EE20EF">
        <w:rPr>
          <w:rFonts w:eastAsia="바탕체"/>
          <w:lang w:val="en-US" w:eastAsia="ko-KR"/>
        </w:rPr>
        <w:t xml:space="preserve"> for UL in order to prevent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emission from DL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to UL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Therefore,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partitioning </w:t>
      </w:r>
      <w:r w:rsidRPr="00EE20EF">
        <w:rPr>
          <w:rFonts w:eastAsia="바탕체"/>
          <w:lang w:val="en-US" w:eastAsia="ko-KR"/>
        </w:rPr>
        <w:t>for</w:t>
      </w:r>
      <w:r w:rsidR="008044D8" w:rsidRPr="00EE20EF">
        <w:rPr>
          <w:rFonts w:eastAsia="바탕체"/>
          <w:lang w:val="en-US" w:eastAsia="ko-KR"/>
        </w:rPr>
        <w:t xml:space="preserve"> support</w:t>
      </w:r>
      <w:r w:rsidRPr="00EE20EF">
        <w:rPr>
          <w:rFonts w:eastAsia="바탕체"/>
          <w:lang w:val="en-US" w:eastAsia="ko-KR"/>
        </w:rPr>
        <w:t>ing</w:t>
      </w:r>
      <w:r w:rsidR="008044D8" w:rsidRPr="00EE20EF">
        <w:rPr>
          <w:rFonts w:eastAsia="바탕체"/>
          <w:lang w:val="en-US" w:eastAsia="ko-KR"/>
        </w:rPr>
        <w:t xml:space="preserve"> SB-FD</w:t>
      </w:r>
      <w:r w:rsidRPr="00EE20EF">
        <w:rPr>
          <w:rFonts w:eastAsia="바탕체"/>
          <w:lang w:val="en-US" w:eastAsia="ko-KR"/>
        </w:rPr>
        <w:t xml:space="preserve"> operation</w:t>
      </w:r>
      <w:r w:rsidR="008044D8" w:rsidRPr="00EE20EF">
        <w:rPr>
          <w:rFonts w:eastAsia="바탕체"/>
          <w:lang w:val="en-US" w:eastAsia="ko-KR"/>
        </w:rPr>
        <w:t xml:space="preserve"> should be studied considering on these basic element</w:t>
      </w:r>
      <w:r w:rsidR="00D515D4" w:rsidRPr="00EE20EF">
        <w:rPr>
          <w:rFonts w:eastAsia="바탕체"/>
          <w:lang w:val="en-US" w:eastAsia="ko-KR"/>
        </w:rPr>
        <w:t>s</w:t>
      </w:r>
      <w:r w:rsidR="008044D8" w:rsidRPr="00EE20EF">
        <w:rPr>
          <w:rFonts w:eastAsia="바탕체"/>
          <w:lang w:val="en-US" w:eastAsia="ko-KR"/>
        </w:rPr>
        <w:t xml:space="preserve"> (i.e., DL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UL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and guard </w:t>
      </w:r>
      <w:proofErr w:type="spellStart"/>
      <w:r w:rsidR="008044D8" w:rsidRPr="00EE20EF">
        <w:rPr>
          <w:rFonts w:eastAsia="바탕체"/>
          <w:lang w:val="en-US" w:eastAsia="ko-KR"/>
        </w:rPr>
        <w:t>subband</w:t>
      </w:r>
      <w:proofErr w:type="spellEnd"/>
      <w:r w:rsidR="008044D8" w:rsidRPr="00EE20EF">
        <w:rPr>
          <w:rFonts w:eastAsia="바탕체"/>
          <w:lang w:val="en-US" w:eastAsia="ko-KR"/>
        </w:rPr>
        <w:t xml:space="preserve">). </w:t>
      </w:r>
    </w:p>
    <w:p w14:paraId="15973D38" w14:textId="6BB3D63A" w:rsidR="008044D8" w:rsidRDefault="008044D8" w:rsidP="008044D8">
      <w:pPr>
        <w:rPr>
          <w:rFonts w:eastAsia="바탕체"/>
          <w:lang w:val="en-US" w:eastAsia="ko-KR"/>
        </w:rPr>
      </w:pPr>
      <w:r w:rsidRPr="00EE20EF">
        <w:rPr>
          <w:rFonts w:eastAsia="바탕체"/>
          <w:lang w:val="en-US" w:eastAsia="ko-KR"/>
        </w:rPr>
        <w:t xml:space="preserve">The DL </w:t>
      </w:r>
      <w:proofErr w:type="spellStart"/>
      <w:r w:rsidRPr="00EE20EF">
        <w:rPr>
          <w:rFonts w:eastAsia="바탕체"/>
          <w:lang w:val="en-US" w:eastAsia="ko-KR"/>
        </w:rPr>
        <w:t>subband</w:t>
      </w:r>
      <w:proofErr w:type="spellEnd"/>
      <w:r w:rsidRPr="00EE20EF">
        <w:rPr>
          <w:rFonts w:eastAsia="바탕체"/>
          <w:lang w:val="en-US" w:eastAsia="ko-KR"/>
        </w:rPr>
        <w:t xml:space="preserve">, UL </w:t>
      </w:r>
      <w:proofErr w:type="spellStart"/>
      <w:r w:rsidRPr="00EE20EF">
        <w:rPr>
          <w:rFonts w:eastAsia="바탕체"/>
          <w:lang w:val="en-US" w:eastAsia="ko-KR"/>
        </w:rPr>
        <w:t>subband</w:t>
      </w:r>
      <w:proofErr w:type="spellEnd"/>
      <w:r w:rsidRPr="00EE20EF">
        <w:rPr>
          <w:rFonts w:eastAsia="바탕체"/>
          <w:lang w:val="en-US" w:eastAsia="ko-KR"/>
        </w:rPr>
        <w:t xml:space="preserve"> and guard </w:t>
      </w:r>
      <w:proofErr w:type="spellStart"/>
      <w:r w:rsidRPr="00EE20EF">
        <w:rPr>
          <w:rFonts w:eastAsia="바탕체"/>
          <w:lang w:val="en-US" w:eastAsia="ko-KR"/>
        </w:rPr>
        <w:t>subband</w:t>
      </w:r>
      <w:proofErr w:type="spellEnd"/>
      <w:r w:rsidRPr="00EE20EF">
        <w:rPr>
          <w:rFonts w:eastAsia="바탕체"/>
          <w:lang w:val="en-US" w:eastAsia="ko-KR"/>
        </w:rPr>
        <w:t xml:space="preserve"> </w:t>
      </w:r>
      <w:r w:rsidR="005A5EFD" w:rsidRPr="00EE20EF">
        <w:rPr>
          <w:rFonts w:eastAsia="바탕체"/>
          <w:lang w:val="en-US" w:eastAsia="ko-KR"/>
        </w:rPr>
        <w:t>can</w:t>
      </w:r>
      <w:r w:rsidRPr="00EE20EF">
        <w:rPr>
          <w:rFonts w:eastAsia="바탕체"/>
          <w:lang w:val="en-US" w:eastAsia="ko-KR"/>
        </w:rPr>
        <w:t xml:space="preserve"> be </w:t>
      </w:r>
      <w:r w:rsidR="005A5EFD" w:rsidRPr="00EE20EF">
        <w:rPr>
          <w:rFonts w:eastAsia="바탕체"/>
          <w:lang w:val="en-US" w:eastAsia="ko-KR"/>
        </w:rPr>
        <w:t>configured</w:t>
      </w:r>
      <w:r w:rsidRPr="00EE20EF">
        <w:rPr>
          <w:rFonts w:eastAsia="바탕체"/>
          <w:lang w:val="en-US" w:eastAsia="ko-KR"/>
        </w:rPr>
        <w:t xml:space="preserve"> within a BWP</w:t>
      </w:r>
      <w:r w:rsidR="005A5EFD" w:rsidRPr="00EE20EF">
        <w:rPr>
          <w:rFonts w:eastAsia="바탕체"/>
          <w:lang w:val="en-US" w:eastAsia="ko-KR"/>
        </w:rPr>
        <w:t>.</w:t>
      </w:r>
      <w:r w:rsidRPr="00EE20EF">
        <w:rPr>
          <w:rFonts w:eastAsia="바탕체"/>
          <w:lang w:val="en-US" w:eastAsia="ko-KR"/>
        </w:rPr>
        <w:t xml:space="preserve"> </w:t>
      </w:r>
      <w:r w:rsidR="005A5EFD" w:rsidRPr="00EE20EF">
        <w:rPr>
          <w:rFonts w:eastAsia="바탕체"/>
          <w:lang w:val="en-US" w:eastAsia="ko-KR"/>
        </w:rPr>
        <w:t>Also,</w:t>
      </w:r>
      <w:r w:rsidRPr="00EE20EF">
        <w:rPr>
          <w:rFonts w:eastAsia="바탕체"/>
          <w:lang w:val="en-US" w:eastAsia="ko-KR"/>
        </w:rPr>
        <w:t xml:space="preserve"> configured bandwidth</w:t>
      </w:r>
      <w:r w:rsidR="005A5EFD" w:rsidRPr="00EE20EF">
        <w:rPr>
          <w:rFonts w:eastAsia="바탕체"/>
          <w:lang w:val="en-US" w:eastAsia="ko-KR"/>
        </w:rPr>
        <w:t xml:space="preserve"> for</w:t>
      </w:r>
      <w:r w:rsidRPr="00EE20EF">
        <w:rPr>
          <w:rFonts w:eastAsia="바탕체"/>
          <w:lang w:val="en-US" w:eastAsia="ko-KR"/>
        </w:rPr>
        <w:t xml:space="preserve"> DL/UL </w:t>
      </w:r>
      <w:r w:rsidR="005A5EFD" w:rsidRPr="00EE20EF">
        <w:rPr>
          <w:rFonts w:eastAsia="바탕체"/>
          <w:lang w:val="en-US" w:eastAsia="ko-KR"/>
        </w:rPr>
        <w:t>can</w:t>
      </w:r>
      <w:r w:rsidRPr="00EE20EF">
        <w:rPr>
          <w:rFonts w:eastAsia="바탕체"/>
          <w:lang w:val="en-US" w:eastAsia="ko-KR"/>
        </w:rPr>
        <w:t xml:space="preserve"> be consecutive or not. </w:t>
      </w:r>
      <w:r w:rsidR="005A5EFD" w:rsidRPr="00EE20EF">
        <w:rPr>
          <w:rFonts w:eastAsia="바탕체"/>
          <w:lang w:val="en-US" w:eastAsia="ko-KR"/>
        </w:rPr>
        <w:t>In addition</w:t>
      </w:r>
      <w:r w:rsidRPr="00EE20EF">
        <w:rPr>
          <w:rFonts w:eastAsia="바탕체"/>
          <w:lang w:val="en-US" w:eastAsia="ko-KR"/>
        </w:rPr>
        <w:t xml:space="preserve">, the </w:t>
      </w:r>
      <w:proofErr w:type="spellStart"/>
      <w:r w:rsidRPr="00EE20EF">
        <w:rPr>
          <w:rFonts w:eastAsia="바탕체"/>
          <w:lang w:val="en-US" w:eastAsia="ko-KR"/>
        </w:rPr>
        <w:t>subband</w:t>
      </w:r>
      <w:proofErr w:type="spellEnd"/>
      <w:r w:rsidRPr="00EE20EF">
        <w:rPr>
          <w:rFonts w:eastAsia="바탕체"/>
          <w:lang w:val="en-US" w:eastAsia="ko-KR"/>
        </w:rPr>
        <w:t xml:space="preserve"> partitioning could be semi-statically configured. For supporting SB-FD</w:t>
      </w:r>
      <w:r w:rsidR="005A5EFD" w:rsidRPr="00EE20EF">
        <w:rPr>
          <w:rFonts w:eastAsia="바탕체"/>
          <w:lang w:val="en-US" w:eastAsia="ko-KR"/>
        </w:rPr>
        <w:t xml:space="preserve"> operation</w:t>
      </w:r>
      <w:r w:rsidRPr="00EE20EF">
        <w:rPr>
          <w:rFonts w:eastAsia="바탕체"/>
          <w:lang w:val="en-US" w:eastAsia="ko-KR"/>
        </w:rPr>
        <w:t xml:space="preserve">, it needs to be discussed whether discontinuous </w:t>
      </w:r>
      <w:proofErr w:type="spellStart"/>
      <w:r w:rsidRPr="00EE20EF">
        <w:rPr>
          <w:rFonts w:eastAsia="바탕체"/>
          <w:lang w:val="en-US" w:eastAsia="ko-KR"/>
        </w:rPr>
        <w:t>subband</w:t>
      </w:r>
      <w:proofErr w:type="spellEnd"/>
      <w:r w:rsidRPr="00EE20EF">
        <w:rPr>
          <w:rFonts w:eastAsia="바탕체"/>
          <w:lang w:val="en-US" w:eastAsia="ko-KR"/>
        </w:rPr>
        <w:t xml:space="preserve"> can be assigned for a BWP. For SB-FD case, it</w:t>
      </w:r>
      <w:r w:rsidRPr="005E2DC2">
        <w:rPr>
          <w:rFonts w:eastAsia="바탕체"/>
          <w:lang w:val="en-US" w:eastAsia="ko-KR"/>
        </w:rPr>
        <w:t xml:space="preserve"> can be assumed that </w:t>
      </w:r>
      <w:proofErr w:type="spellStart"/>
      <w:r w:rsidRPr="005E2DC2">
        <w:rPr>
          <w:rFonts w:eastAsia="바탕체"/>
          <w:lang w:val="en-US" w:eastAsia="ko-KR"/>
        </w:rPr>
        <w:t>subbands</w:t>
      </w:r>
      <w:proofErr w:type="spellEnd"/>
      <w:r w:rsidRPr="005E2DC2">
        <w:rPr>
          <w:rFonts w:eastAsia="바탕체"/>
          <w:lang w:val="en-US" w:eastAsia="ko-KR"/>
        </w:rPr>
        <w:t xml:space="preserve"> at both lower frequency and higher frequency within spectrum can be used for downlink and </w:t>
      </w:r>
      <w:proofErr w:type="spellStart"/>
      <w:r w:rsidRPr="005E2DC2">
        <w:rPr>
          <w:rFonts w:eastAsia="바탕체"/>
          <w:lang w:val="en-US" w:eastAsia="ko-KR"/>
        </w:rPr>
        <w:t>subbands</w:t>
      </w:r>
      <w:proofErr w:type="spellEnd"/>
      <w:r w:rsidRPr="005E2DC2">
        <w:rPr>
          <w:rFonts w:eastAsia="바탕체"/>
          <w:lang w:val="en-US" w:eastAsia="ko-KR"/>
        </w:rPr>
        <w:t xml:space="preserve"> in the middle of spectrum can be used for uplink. In this case, it can be assumed that two groups of </w:t>
      </w:r>
      <w:proofErr w:type="spellStart"/>
      <w:r w:rsidRPr="005E2DC2">
        <w:rPr>
          <w:rFonts w:eastAsia="바탕체"/>
          <w:lang w:val="en-US" w:eastAsia="ko-KR"/>
        </w:rPr>
        <w:t>subbands</w:t>
      </w:r>
      <w:proofErr w:type="spellEnd"/>
      <w:r w:rsidRPr="005E2DC2">
        <w:rPr>
          <w:rFonts w:eastAsia="바탕체"/>
          <w:lang w:val="en-US" w:eastAsia="ko-KR"/>
        </w:rPr>
        <w:t xml:space="preserve"> for DL are used for consisting DL BWP in order to provide more frequency resources and frequency diversity gain. But, in current specification for BWP configuration, this type of BWP configuration cannot be supported because BWP is consisted of contiguous RBs which is indicated by the parameter ‘</w:t>
      </w:r>
      <w:proofErr w:type="spellStart"/>
      <w:r w:rsidRPr="005E2DC2">
        <w:rPr>
          <w:rFonts w:eastAsia="바탕체"/>
          <w:lang w:val="en-US" w:eastAsia="ko-KR"/>
        </w:rPr>
        <w:t>locationAndBandwidth</w:t>
      </w:r>
      <w:proofErr w:type="spellEnd"/>
      <w:r w:rsidRPr="005E2DC2">
        <w:rPr>
          <w:rFonts w:eastAsia="바탕체"/>
          <w:lang w:val="en-US" w:eastAsia="ko-KR"/>
        </w:rPr>
        <w:t>’ in current BWP configuration.</w:t>
      </w:r>
    </w:p>
    <w:p w14:paraId="66145652" w14:textId="177A4076" w:rsidR="008044D8" w:rsidRPr="005E2DC2" w:rsidRDefault="008044D8" w:rsidP="008044D8">
      <w:pPr>
        <w:rPr>
          <w:rFonts w:eastAsia="바탕체"/>
          <w:lang w:val="en-US" w:eastAsia="ko-KR"/>
        </w:rPr>
      </w:pPr>
      <w:r>
        <w:rPr>
          <w:rFonts w:eastAsia="바탕체"/>
          <w:lang w:val="en-US" w:eastAsia="ko-KR"/>
        </w:rPr>
        <w:t xml:space="preserve">If it is allowed that </w:t>
      </w:r>
      <w:r w:rsidRPr="005E2DC2">
        <w:rPr>
          <w:rFonts w:eastAsia="바탕체"/>
          <w:lang w:val="en-US" w:eastAsia="ko-KR"/>
        </w:rPr>
        <w:t xml:space="preserve">a BWP is consisted </w:t>
      </w:r>
      <w:r w:rsidR="005A5EFD">
        <w:rPr>
          <w:rFonts w:eastAsia="바탕체"/>
          <w:lang w:val="en-US" w:eastAsia="ko-KR"/>
        </w:rPr>
        <w:t>of</w:t>
      </w:r>
      <w:r w:rsidRPr="005E2DC2">
        <w:rPr>
          <w:rFonts w:eastAsia="바탕체"/>
          <w:lang w:val="en-US" w:eastAsia="ko-KR"/>
        </w:rPr>
        <w:t xml:space="preserve"> discontinuous </w:t>
      </w:r>
      <w:proofErr w:type="spellStart"/>
      <w:r w:rsidRPr="005E2DC2">
        <w:rPr>
          <w:rFonts w:eastAsia="바탕체"/>
          <w:lang w:val="en-US" w:eastAsia="ko-KR"/>
        </w:rPr>
        <w:t>subbands</w:t>
      </w:r>
      <w:proofErr w:type="spellEnd"/>
      <w:r>
        <w:rPr>
          <w:rFonts w:eastAsia="바탕체"/>
          <w:lang w:val="en-US" w:eastAsia="ko-KR"/>
        </w:rPr>
        <w:t xml:space="preserve">, it needs to be discussed how to configure BWP with discontinuous </w:t>
      </w:r>
      <w:proofErr w:type="spellStart"/>
      <w:r>
        <w:rPr>
          <w:rFonts w:eastAsia="바탕체"/>
          <w:lang w:val="en-US" w:eastAsia="ko-KR"/>
        </w:rPr>
        <w:t>subbands</w:t>
      </w:r>
      <w:proofErr w:type="spellEnd"/>
      <w:r>
        <w:rPr>
          <w:rFonts w:eastAsia="바탕체"/>
          <w:lang w:val="en-US" w:eastAsia="ko-KR"/>
        </w:rPr>
        <w:t>. As a simple example, it can be considered that additional parameter for resource indicator value (RIV) is introduced for indicating a resource blocks which is not used for the BWP.</w:t>
      </w:r>
    </w:p>
    <w:p w14:paraId="354084D8" w14:textId="5ABA5B82" w:rsidR="008044D8" w:rsidRPr="00F42332" w:rsidRDefault="008044D8" w:rsidP="008044D8">
      <w:pPr>
        <w:rPr>
          <w:rFonts w:eastAsia="바탕체"/>
          <w:b/>
          <w:i/>
          <w:highlight w:val="lightGray"/>
          <w:lang w:val="en-US" w:eastAsia="ko-KR"/>
        </w:rPr>
      </w:pPr>
      <w:r w:rsidRPr="005E2DC2">
        <w:rPr>
          <w:rFonts w:eastAsia="바탕체" w:hint="eastAsia"/>
          <w:b/>
          <w:i/>
          <w:lang w:val="en-US" w:eastAsia="ko-KR"/>
        </w:rPr>
        <w:t xml:space="preserve">Proposal </w:t>
      </w:r>
      <w:r w:rsidR="00402C14">
        <w:rPr>
          <w:rFonts w:eastAsia="바탕체"/>
          <w:b/>
          <w:i/>
          <w:lang w:val="en-US" w:eastAsia="ko-KR"/>
        </w:rPr>
        <w:t>9</w:t>
      </w:r>
      <w:r w:rsidRPr="005E2DC2">
        <w:rPr>
          <w:rFonts w:eastAsia="바탕체" w:hint="eastAsia"/>
          <w:b/>
          <w:i/>
          <w:lang w:val="en-US" w:eastAsia="ko-KR"/>
        </w:rPr>
        <w:t>:</w:t>
      </w:r>
      <w:r w:rsidRPr="005E2DC2">
        <w:rPr>
          <w:rFonts w:eastAsia="바탕체"/>
          <w:b/>
          <w:i/>
          <w:lang w:val="en-US" w:eastAsia="ko-KR"/>
        </w:rPr>
        <w:t xml:space="preserve"> Study whether/how a BWP is consisted </w:t>
      </w:r>
      <w:r w:rsidR="005A5EFD">
        <w:rPr>
          <w:rFonts w:eastAsia="바탕체"/>
          <w:b/>
          <w:i/>
          <w:lang w:val="en-US" w:eastAsia="ko-KR"/>
        </w:rPr>
        <w:t>of</w:t>
      </w:r>
      <w:r w:rsidRPr="005E2DC2">
        <w:rPr>
          <w:rFonts w:eastAsia="바탕체"/>
          <w:b/>
          <w:i/>
          <w:lang w:val="en-US" w:eastAsia="ko-KR"/>
        </w:rPr>
        <w:t xml:space="preserve"> discontinuous </w:t>
      </w:r>
      <w:proofErr w:type="spellStart"/>
      <w:r w:rsidRPr="005E2DC2">
        <w:rPr>
          <w:rFonts w:eastAsia="바탕체"/>
          <w:b/>
          <w:i/>
          <w:lang w:val="en-US" w:eastAsia="ko-KR"/>
        </w:rPr>
        <w:t>subbands</w:t>
      </w:r>
      <w:proofErr w:type="spellEnd"/>
      <w:r w:rsidRPr="005E2DC2">
        <w:rPr>
          <w:rFonts w:eastAsia="바탕체"/>
          <w:b/>
          <w:i/>
          <w:lang w:val="en-US" w:eastAsia="ko-KR"/>
        </w:rPr>
        <w:t>.</w:t>
      </w:r>
    </w:p>
    <w:p w14:paraId="07353261" w14:textId="77777777" w:rsidR="008044D8" w:rsidRPr="00402C14" w:rsidRDefault="008044D8" w:rsidP="008044D8">
      <w:pPr>
        <w:rPr>
          <w:rFonts w:eastAsia="바탕체"/>
          <w:lang w:val="en-US" w:eastAsia="ko-KR"/>
        </w:rPr>
      </w:pPr>
    </w:p>
    <w:p w14:paraId="1EDA79E6" w14:textId="55571CA2" w:rsidR="008044D8" w:rsidRDefault="008044D8" w:rsidP="008044D8">
      <w:pPr>
        <w:rPr>
          <w:rFonts w:eastAsia="바탕체"/>
          <w:lang w:val="en-US" w:eastAsia="ko-KR"/>
        </w:rPr>
      </w:pPr>
      <w:r>
        <w:rPr>
          <w:rFonts w:eastAsia="바탕체" w:hint="eastAsia"/>
          <w:lang w:val="en-US" w:eastAsia="ko-KR"/>
        </w:rPr>
        <w:t xml:space="preserve">In case of legacy TDD, </w:t>
      </w:r>
      <w:r>
        <w:rPr>
          <w:rFonts w:eastAsia="바탕체"/>
          <w:lang w:val="en-US" w:eastAsia="ko-KR"/>
        </w:rPr>
        <w:t xml:space="preserve">length of </w:t>
      </w:r>
      <w:r>
        <w:rPr>
          <w:rFonts w:eastAsia="바탕체" w:hint="eastAsia"/>
          <w:lang w:val="en-US" w:eastAsia="ko-KR"/>
        </w:rPr>
        <w:t xml:space="preserve">available BW of DL BWP </w:t>
      </w:r>
      <w:r>
        <w:rPr>
          <w:rFonts w:eastAsia="바탕체"/>
          <w:lang w:val="en-US" w:eastAsia="ko-KR"/>
        </w:rPr>
        <w:t xml:space="preserve">(or </w:t>
      </w:r>
      <w:r>
        <w:rPr>
          <w:rFonts w:eastAsia="바탕체" w:hint="eastAsia"/>
          <w:lang w:val="en-US" w:eastAsia="ko-KR"/>
        </w:rPr>
        <w:t>UL BWP</w:t>
      </w:r>
      <w:r>
        <w:rPr>
          <w:rFonts w:eastAsia="바탕체"/>
          <w:lang w:val="en-US" w:eastAsia="ko-KR"/>
        </w:rPr>
        <w:t>)</w:t>
      </w:r>
      <w:r>
        <w:rPr>
          <w:rFonts w:eastAsia="바탕체" w:hint="eastAsia"/>
          <w:lang w:val="en-US" w:eastAsia="ko-KR"/>
        </w:rPr>
        <w:t xml:space="preserve"> is not change</w:t>
      </w:r>
      <w:r>
        <w:rPr>
          <w:rFonts w:eastAsia="바탕체"/>
          <w:lang w:val="en-US" w:eastAsia="ko-KR"/>
        </w:rPr>
        <w:t>d</w:t>
      </w:r>
      <w:r>
        <w:rPr>
          <w:rFonts w:eastAsia="바탕체" w:hint="eastAsia"/>
          <w:lang w:val="en-US" w:eastAsia="ko-KR"/>
        </w:rPr>
        <w:t>.</w:t>
      </w:r>
      <w:r>
        <w:rPr>
          <w:rFonts w:eastAsia="바탕체"/>
          <w:lang w:val="en-US" w:eastAsia="ko-KR"/>
        </w:rPr>
        <w:t xml:space="preserve"> On the other hand, when SB-FD operation is allowed, length of available BW of DL BWP (or UL BWP) would be different depending on time resource. For example, wide BW can be used in time resource for DL only (i.e., Half Duplex operation), and narrower BW would be available in time resource for SB-FD. Therefore, it can be assumed if t</w:t>
      </w:r>
      <w:r>
        <w:rPr>
          <w:rFonts w:eastAsia="바탕체" w:hint="eastAsia"/>
          <w:lang w:val="en-US" w:eastAsia="ko-KR"/>
        </w:rPr>
        <w:t>ime resource for half duplex</w:t>
      </w:r>
      <w:r>
        <w:rPr>
          <w:rFonts w:eastAsia="바탕체"/>
          <w:lang w:val="en-US" w:eastAsia="ko-KR"/>
        </w:rPr>
        <w:t xml:space="preserve"> (HD)</w:t>
      </w:r>
      <w:r>
        <w:rPr>
          <w:rFonts w:eastAsia="바탕체" w:hint="eastAsia"/>
          <w:lang w:val="en-US" w:eastAsia="ko-KR"/>
        </w:rPr>
        <w:t xml:space="preserve"> and time resource for </w:t>
      </w:r>
      <w:r>
        <w:rPr>
          <w:rFonts w:eastAsia="바탕체"/>
          <w:lang w:val="en-US" w:eastAsia="ko-KR"/>
        </w:rPr>
        <w:t xml:space="preserve">SB-FD are timely multiplexed, length of available BW of DL BWP (or UL BWP) </w:t>
      </w:r>
      <w:r w:rsidR="005A5EFD">
        <w:rPr>
          <w:rFonts w:eastAsia="바탕체"/>
          <w:lang w:val="en-US" w:eastAsia="ko-KR"/>
        </w:rPr>
        <w:t>can</w:t>
      </w:r>
      <w:r>
        <w:rPr>
          <w:rFonts w:eastAsia="바탕체"/>
          <w:lang w:val="en-US" w:eastAsia="ko-KR"/>
        </w:rPr>
        <w:t xml:space="preserve"> be changed depending on time resource. In this sense, it needs to be discussed whether/how different available BW of BWP depending on time resource for HD or SB-FD is supported. </w:t>
      </w:r>
    </w:p>
    <w:p w14:paraId="3E832B0C" w14:textId="3DC8BA6A" w:rsidR="008044D8" w:rsidRPr="00900D8F" w:rsidRDefault="008044D8" w:rsidP="008044D8">
      <w:pPr>
        <w:rPr>
          <w:rFonts w:eastAsia="바탕체"/>
          <w:b/>
          <w:i/>
          <w:lang w:val="en-US" w:eastAsia="ko-KR"/>
        </w:rPr>
      </w:pPr>
      <w:r w:rsidRPr="00900D8F">
        <w:rPr>
          <w:rFonts w:eastAsia="바탕체" w:hint="eastAsia"/>
          <w:b/>
          <w:i/>
          <w:lang w:val="en-US" w:eastAsia="ko-KR"/>
        </w:rPr>
        <w:t xml:space="preserve">Proposal </w:t>
      </w:r>
      <w:r w:rsidR="00402C14">
        <w:rPr>
          <w:rFonts w:eastAsia="바탕체"/>
          <w:b/>
          <w:i/>
          <w:lang w:val="en-US" w:eastAsia="ko-KR"/>
        </w:rPr>
        <w:t>10</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49173191" w14:textId="77777777" w:rsidR="008044D8" w:rsidRDefault="008044D8" w:rsidP="008044D8">
      <w:pPr>
        <w:rPr>
          <w:rFonts w:eastAsia="바탕체"/>
          <w:lang w:val="en-US" w:eastAsia="ko-KR"/>
        </w:rPr>
      </w:pPr>
    </w:p>
    <w:p w14:paraId="3CA3835A" w14:textId="77777777" w:rsidR="008044D8" w:rsidRPr="008044D8" w:rsidRDefault="008044D8" w:rsidP="00893475">
      <w:pPr>
        <w:rPr>
          <w:lang w:val="en-US" w:eastAsia="ko-KR"/>
        </w:rPr>
      </w:pPr>
    </w:p>
    <w:p w14:paraId="253FD501" w14:textId="59C1C71C" w:rsidR="00893475" w:rsidRPr="004459FC" w:rsidRDefault="00BB072E" w:rsidP="00BB072E">
      <w:pPr>
        <w:pStyle w:val="2"/>
        <w:rPr>
          <w:rFonts w:cs="Arial"/>
          <w:szCs w:val="28"/>
        </w:rPr>
      </w:pPr>
      <w:r w:rsidRPr="00BB072E">
        <w:rPr>
          <w:rFonts w:cs="Arial"/>
          <w:szCs w:val="28"/>
        </w:rPr>
        <w:t>Interference handling</w:t>
      </w:r>
      <w:r w:rsidR="00BA039E">
        <w:rPr>
          <w:rFonts w:cs="Arial"/>
          <w:szCs w:val="28"/>
        </w:rPr>
        <w:t xml:space="preserve"> </w:t>
      </w:r>
    </w:p>
    <w:p w14:paraId="24B19625" w14:textId="047B6A21" w:rsidR="00893475" w:rsidRDefault="000023EB" w:rsidP="00893475">
      <w:pPr>
        <w:rPr>
          <w:rFonts w:eastAsia="바탕체"/>
          <w:lang w:val="en-US" w:eastAsia="ko-KR"/>
        </w:rPr>
      </w:pPr>
      <w:r>
        <w:rPr>
          <w:rFonts w:eastAsia="바탕체" w:hint="eastAsia"/>
          <w:lang w:val="en-US" w:eastAsia="ko-KR"/>
        </w:rPr>
        <w:t xml:space="preserve">In SB-FD, </w:t>
      </w:r>
      <w:r>
        <w:rPr>
          <w:rFonts w:eastAsia="바탕체"/>
          <w:lang w:val="en-US" w:eastAsia="ko-KR"/>
        </w:rPr>
        <w:t>performance degradation</w:t>
      </w:r>
      <w:r>
        <w:rPr>
          <w:rFonts w:eastAsia="바탕체" w:hint="eastAsia"/>
          <w:lang w:val="en-US" w:eastAsia="ko-KR"/>
        </w:rPr>
        <w:t xml:space="preserve"> </w:t>
      </w:r>
      <w:r>
        <w:rPr>
          <w:rFonts w:eastAsia="바탕체"/>
          <w:lang w:val="en-US" w:eastAsia="ko-KR"/>
        </w:rPr>
        <w:t xml:space="preserve">could be </w:t>
      </w:r>
      <w:r w:rsidR="00052A91">
        <w:rPr>
          <w:rFonts w:eastAsia="바탕체"/>
          <w:lang w:val="en-US" w:eastAsia="ko-KR"/>
        </w:rPr>
        <w:t xml:space="preserve">caused </w:t>
      </w:r>
      <w:r>
        <w:rPr>
          <w:rFonts w:eastAsia="바탕체"/>
          <w:lang w:val="en-US" w:eastAsia="ko-KR"/>
        </w:rPr>
        <w:t xml:space="preserve">due to </w:t>
      </w:r>
      <w:r>
        <w:rPr>
          <w:rFonts w:eastAsia="바탕체" w:hint="eastAsia"/>
          <w:lang w:val="en-US" w:eastAsia="ko-KR"/>
        </w:rPr>
        <w:t>various type of interference (i.e.,</w:t>
      </w:r>
      <w:r>
        <w:rPr>
          <w:rFonts w:eastAsia="바탕체"/>
          <w:lang w:val="en-US" w:eastAsia="ko-KR"/>
        </w:rPr>
        <w:t xml:space="preserve"> </w:t>
      </w:r>
      <w:r w:rsidR="00052A91">
        <w:rPr>
          <w:rFonts w:eastAsia="바탕체"/>
          <w:lang w:val="en-US" w:eastAsia="ko-KR"/>
        </w:rPr>
        <w:t>s</w:t>
      </w:r>
      <w:r w:rsidR="00052A91" w:rsidRPr="00BB072E">
        <w:rPr>
          <w:rFonts w:eastAsia="바탕체"/>
          <w:lang w:val="en-US" w:eastAsia="ko-KR"/>
        </w:rPr>
        <w:t>elf</w:t>
      </w:r>
      <w:r w:rsidR="00BB072E" w:rsidRPr="00BB072E">
        <w:rPr>
          <w:rFonts w:eastAsia="바탕체"/>
          <w:lang w:val="en-US" w:eastAsia="ko-KR"/>
        </w:rPr>
        <w:t xml:space="preserve">-interference, UE2UE </w:t>
      </w:r>
      <w:r>
        <w:rPr>
          <w:rFonts w:eastAsia="바탕체"/>
          <w:lang w:val="en-US" w:eastAsia="ko-KR"/>
        </w:rPr>
        <w:t>Cross Link I</w:t>
      </w:r>
      <w:r w:rsidR="00BB072E">
        <w:rPr>
          <w:rFonts w:eastAsia="바탕체"/>
          <w:lang w:val="en-US" w:eastAsia="ko-KR"/>
        </w:rPr>
        <w:t>nterference</w:t>
      </w:r>
      <w:r>
        <w:rPr>
          <w:rFonts w:eastAsia="바탕체"/>
          <w:lang w:val="en-US" w:eastAsia="ko-KR"/>
        </w:rPr>
        <w:t xml:space="preserve"> (CLI)</w:t>
      </w:r>
      <w:r w:rsidR="00BB072E">
        <w:rPr>
          <w:rFonts w:eastAsia="바탕체"/>
          <w:lang w:val="en-US" w:eastAsia="ko-KR"/>
        </w:rPr>
        <w:t xml:space="preserve">, </w:t>
      </w:r>
      <w:r w:rsidR="00BB072E" w:rsidRPr="00BB072E">
        <w:rPr>
          <w:rFonts w:eastAsia="바탕체"/>
          <w:lang w:val="en-US" w:eastAsia="ko-KR"/>
        </w:rPr>
        <w:t>B</w:t>
      </w:r>
      <w:r w:rsidR="00BB072E">
        <w:rPr>
          <w:rFonts w:eastAsia="바탕체"/>
          <w:lang w:val="en-US" w:eastAsia="ko-KR"/>
        </w:rPr>
        <w:t>S</w:t>
      </w:r>
      <w:r w:rsidR="00BB072E" w:rsidRPr="00BB072E">
        <w:rPr>
          <w:rFonts w:eastAsia="바탕체"/>
          <w:lang w:val="en-US" w:eastAsia="ko-KR"/>
        </w:rPr>
        <w:t>2</w:t>
      </w:r>
      <w:r w:rsidR="00BB072E">
        <w:rPr>
          <w:rFonts w:eastAsia="바탕체"/>
          <w:lang w:val="en-US" w:eastAsia="ko-KR"/>
        </w:rPr>
        <w:t>BS</w:t>
      </w:r>
      <w:r w:rsidR="00BB072E" w:rsidRPr="00BB072E">
        <w:rPr>
          <w:rFonts w:eastAsia="바탕체"/>
          <w:lang w:val="en-US" w:eastAsia="ko-KR"/>
        </w:rPr>
        <w:t xml:space="preserve"> </w:t>
      </w:r>
      <w:r>
        <w:rPr>
          <w:rFonts w:eastAsia="바탕체"/>
          <w:lang w:val="en-US" w:eastAsia="ko-KR"/>
        </w:rPr>
        <w:t xml:space="preserve">CLI, </w:t>
      </w:r>
      <w:r w:rsidR="00052A91">
        <w:rPr>
          <w:rFonts w:eastAsia="바탕체"/>
          <w:lang w:val="en-US" w:eastAsia="ko-KR"/>
        </w:rPr>
        <w:t>inter</w:t>
      </w:r>
      <w:r>
        <w:rPr>
          <w:rFonts w:eastAsia="바탕체"/>
          <w:lang w:val="en-US" w:eastAsia="ko-KR"/>
        </w:rPr>
        <w:t xml:space="preserve">-carrier </w:t>
      </w:r>
      <w:r w:rsidR="00052A91">
        <w:rPr>
          <w:rFonts w:eastAsia="바탕체"/>
          <w:lang w:val="en-US" w:eastAsia="ko-KR"/>
        </w:rPr>
        <w:t xml:space="preserve">interference </w:t>
      </w:r>
      <w:r>
        <w:rPr>
          <w:rFonts w:eastAsia="바탕체"/>
          <w:lang w:val="en-US" w:eastAsia="ko-KR"/>
        </w:rPr>
        <w:t xml:space="preserve">between operators).  In order to </w:t>
      </w:r>
      <w:r w:rsidR="00052A91">
        <w:rPr>
          <w:rFonts w:eastAsia="바탕체"/>
          <w:lang w:val="en-US" w:eastAsia="ko-KR"/>
        </w:rPr>
        <w:t>fully take advantage from</w:t>
      </w:r>
      <w:r>
        <w:rPr>
          <w:rFonts w:eastAsia="바탕체"/>
          <w:lang w:val="en-US" w:eastAsia="ko-KR"/>
        </w:rPr>
        <w:t xml:space="preserve"> SB-FD, interference handling method should be studied in Rel-18 DE SI. </w:t>
      </w:r>
    </w:p>
    <w:p w14:paraId="0F475B8B" w14:textId="77777777" w:rsidR="001A35D3" w:rsidRDefault="001A35D3" w:rsidP="00537FBA">
      <w:pPr>
        <w:rPr>
          <w:lang w:eastAsia="ko-KR"/>
        </w:rPr>
      </w:pPr>
    </w:p>
    <w:p w14:paraId="7788792C" w14:textId="3803F75C" w:rsidR="00BB072E" w:rsidRPr="00060F2B" w:rsidRDefault="000023EB" w:rsidP="00537FBA">
      <w:pPr>
        <w:rPr>
          <w:b/>
          <w:u w:val="single"/>
          <w:lang w:eastAsia="ko-KR"/>
        </w:rPr>
      </w:pPr>
      <w:r w:rsidRPr="00060F2B">
        <w:rPr>
          <w:rFonts w:eastAsia="바탕체"/>
          <w:b/>
          <w:u w:val="single"/>
          <w:lang w:val="en-US" w:eastAsia="ko-KR"/>
        </w:rPr>
        <w:t>Cross Link I</w:t>
      </w:r>
      <w:r w:rsidR="00BB072E" w:rsidRPr="00060F2B">
        <w:rPr>
          <w:rFonts w:eastAsia="바탕체"/>
          <w:b/>
          <w:u w:val="single"/>
          <w:lang w:val="en-US" w:eastAsia="ko-KR"/>
        </w:rPr>
        <w:t>nterference</w:t>
      </w:r>
      <w:r w:rsidR="00CD13BD" w:rsidRPr="00060F2B">
        <w:rPr>
          <w:rFonts w:eastAsia="바탕체"/>
          <w:b/>
          <w:u w:val="single"/>
          <w:lang w:val="en-US" w:eastAsia="ko-KR"/>
        </w:rPr>
        <w:t xml:space="preserve"> Handling</w:t>
      </w:r>
    </w:p>
    <w:p w14:paraId="74BC9F0F" w14:textId="3E1863D6" w:rsidR="000023EB" w:rsidRPr="00060F2B" w:rsidRDefault="00534A0C" w:rsidP="00537FBA">
      <w:pPr>
        <w:rPr>
          <w:lang w:eastAsia="ko-KR"/>
        </w:rPr>
      </w:pPr>
      <w:r w:rsidRPr="00060F2B">
        <w:rPr>
          <w:lang w:eastAsia="ko-KR"/>
        </w:rPr>
        <w:t xml:space="preserve">When SB-FD is operated, UL performance would be degraded due to severe inter-cell BS2BS CLI. In our companion contribution [2], UL performance due to </w:t>
      </w:r>
      <w:r w:rsidR="00CD13BD" w:rsidRPr="00060F2B">
        <w:rPr>
          <w:lang w:eastAsia="ko-KR"/>
        </w:rPr>
        <w:t>inter-</w:t>
      </w:r>
      <w:proofErr w:type="spellStart"/>
      <w:r w:rsidRPr="00060F2B">
        <w:rPr>
          <w:lang w:eastAsia="ko-KR"/>
        </w:rPr>
        <w:t>subband</w:t>
      </w:r>
      <w:proofErr w:type="spellEnd"/>
      <w:r w:rsidRPr="00060F2B">
        <w:rPr>
          <w:lang w:eastAsia="ko-KR"/>
        </w:rPr>
        <w:t xml:space="preserve"> </w:t>
      </w:r>
      <w:r w:rsidR="00CD13BD" w:rsidRPr="00060F2B">
        <w:rPr>
          <w:lang w:eastAsia="ko-KR"/>
        </w:rPr>
        <w:t>emission</w:t>
      </w:r>
      <w:r w:rsidRPr="00060F2B">
        <w:rPr>
          <w:lang w:eastAsia="ko-KR"/>
        </w:rPr>
        <w:t xml:space="preserve"> from DL </w:t>
      </w:r>
      <w:proofErr w:type="spellStart"/>
      <w:r w:rsidRPr="00060F2B">
        <w:rPr>
          <w:lang w:eastAsia="ko-KR"/>
        </w:rPr>
        <w:t>subband</w:t>
      </w:r>
      <w:proofErr w:type="spellEnd"/>
      <w:r w:rsidRPr="00060F2B">
        <w:rPr>
          <w:lang w:eastAsia="ko-KR"/>
        </w:rPr>
        <w:t xml:space="preserve"> of aggressor </w:t>
      </w:r>
      <w:proofErr w:type="spellStart"/>
      <w:r w:rsidRPr="00060F2B">
        <w:rPr>
          <w:lang w:eastAsia="ko-KR"/>
        </w:rPr>
        <w:t>gNB</w:t>
      </w:r>
      <w:proofErr w:type="spellEnd"/>
      <w:r w:rsidRPr="00060F2B">
        <w:rPr>
          <w:lang w:eastAsia="ko-KR"/>
        </w:rPr>
        <w:t xml:space="preserve"> is observed. In addition, intra-</w:t>
      </w:r>
      <w:proofErr w:type="spellStart"/>
      <w:r w:rsidRPr="00060F2B">
        <w:rPr>
          <w:lang w:eastAsia="ko-KR"/>
        </w:rPr>
        <w:t>subband</w:t>
      </w:r>
      <w:proofErr w:type="spellEnd"/>
      <w:r w:rsidRPr="00060F2B">
        <w:rPr>
          <w:lang w:eastAsia="ko-KR"/>
        </w:rPr>
        <w:t xml:space="preserve"> CLI could be </w:t>
      </w:r>
      <w:r w:rsidR="008F7100" w:rsidRPr="00060F2B">
        <w:rPr>
          <w:lang w:eastAsia="ko-KR"/>
        </w:rPr>
        <w:t>appeared</w:t>
      </w:r>
      <w:r w:rsidRPr="00060F2B">
        <w:rPr>
          <w:lang w:eastAsia="ko-KR"/>
        </w:rPr>
        <w:t xml:space="preserve"> </w:t>
      </w:r>
      <w:r w:rsidR="00CD13BD" w:rsidRPr="00060F2B">
        <w:rPr>
          <w:lang w:eastAsia="ko-KR"/>
        </w:rPr>
        <w:t>if</w:t>
      </w:r>
      <w:r w:rsidRPr="00060F2B">
        <w:rPr>
          <w:lang w:eastAsia="ko-KR"/>
        </w:rPr>
        <w:t xml:space="preserve"> </w:t>
      </w:r>
      <w:r w:rsidR="008F7100" w:rsidRPr="00060F2B">
        <w:rPr>
          <w:lang w:eastAsia="ko-KR"/>
        </w:rPr>
        <w:t xml:space="preserve">frequency position for </w:t>
      </w:r>
      <w:proofErr w:type="spellStart"/>
      <w:r w:rsidRPr="00060F2B">
        <w:rPr>
          <w:lang w:eastAsia="ko-KR"/>
        </w:rPr>
        <w:t>subband</w:t>
      </w:r>
      <w:r w:rsidR="008F7100" w:rsidRPr="00060F2B">
        <w:rPr>
          <w:lang w:eastAsia="ko-KR"/>
        </w:rPr>
        <w:t>s</w:t>
      </w:r>
      <w:proofErr w:type="spellEnd"/>
      <w:r w:rsidRPr="00060F2B">
        <w:rPr>
          <w:lang w:eastAsia="ko-KR"/>
        </w:rPr>
        <w:t xml:space="preserve"> designated for DL transmission and UL reception</w:t>
      </w:r>
      <w:r w:rsidR="008F7100" w:rsidRPr="00060F2B">
        <w:rPr>
          <w:lang w:eastAsia="ko-KR"/>
        </w:rPr>
        <w:t xml:space="preserve"> is not same</w:t>
      </w:r>
      <w:r w:rsidRPr="00060F2B">
        <w:rPr>
          <w:lang w:eastAsia="ko-KR"/>
        </w:rPr>
        <w:t xml:space="preserve"> at each </w:t>
      </w:r>
      <w:proofErr w:type="spellStart"/>
      <w:r w:rsidR="008F7100" w:rsidRPr="00060F2B">
        <w:rPr>
          <w:lang w:eastAsia="ko-KR"/>
        </w:rPr>
        <w:t>gNBs</w:t>
      </w:r>
      <w:proofErr w:type="spellEnd"/>
      <w:r w:rsidR="008F7100" w:rsidRPr="00060F2B">
        <w:rPr>
          <w:lang w:eastAsia="ko-KR"/>
        </w:rPr>
        <w:t>.</w:t>
      </w:r>
      <w:r w:rsidR="00CD13BD" w:rsidRPr="00060F2B">
        <w:rPr>
          <w:lang w:eastAsia="ko-KR"/>
        </w:rPr>
        <w:t xml:space="preserve"> In order </w:t>
      </w:r>
      <w:r w:rsidR="00EB7CDA">
        <w:rPr>
          <w:lang w:eastAsia="ko-KR"/>
        </w:rPr>
        <w:t>for</w:t>
      </w:r>
      <w:r w:rsidR="00EB7CDA" w:rsidRPr="00060F2B">
        <w:rPr>
          <w:lang w:eastAsia="ko-KR"/>
        </w:rPr>
        <w:t xml:space="preserve"> </w:t>
      </w:r>
      <w:r w:rsidR="00CD13BD" w:rsidRPr="00060F2B">
        <w:rPr>
          <w:lang w:eastAsia="ko-KR"/>
        </w:rPr>
        <w:t>handling inter-</w:t>
      </w:r>
      <w:proofErr w:type="spellStart"/>
      <w:r w:rsidR="00CD13BD" w:rsidRPr="00060F2B">
        <w:rPr>
          <w:lang w:eastAsia="ko-KR"/>
        </w:rPr>
        <w:t>subband</w:t>
      </w:r>
      <w:proofErr w:type="spellEnd"/>
      <w:r w:rsidR="00CD13BD" w:rsidRPr="00060F2B">
        <w:rPr>
          <w:lang w:eastAsia="ko-KR"/>
        </w:rPr>
        <w:t xml:space="preserve"> </w:t>
      </w:r>
      <w:r w:rsidR="00CD13BD" w:rsidRPr="00060F2B">
        <w:rPr>
          <w:lang w:eastAsia="ko-KR"/>
        </w:rPr>
        <w:lastRenderedPageBreak/>
        <w:t>emission and/or intra-</w:t>
      </w:r>
      <w:proofErr w:type="spellStart"/>
      <w:r w:rsidR="00CD13BD" w:rsidRPr="00060F2B">
        <w:rPr>
          <w:lang w:eastAsia="ko-KR"/>
        </w:rPr>
        <w:t>subband</w:t>
      </w:r>
      <w:proofErr w:type="spellEnd"/>
      <w:r w:rsidR="00CD13BD" w:rsidRPr="00060F2B">
        <w:rPr>
          <w:lang w:eastAsia="ko-KR"/>
        </w:rPr>
        <w:t xml:space="preserve"> CLI from aggress</w:t>
      </w:r>
      <w:r w:rsidR="00052A91" w:rsidRPr="00060F2B">
        <w:rPr>
          <w:lang w:eastAsia="ko-KR"/>
        </w:rPr>
        <w:t>or</w:t>
      </w:r>
      <w:r w:rsidR="00CD13BD" w:rsidRPr="00060F2B">
        <w:rPr>
          <w:lang w:eastAsia="ko-KR"/>
        </w:rPr>
        <w:t xml:space="preserve"> </w:t>
      </w:r>
      <w:proofErr w:type="spellStart"/>
      <w:r w:rsidR="00CD13BD" w:rsidRPr="00060F2B">
        <w:rPr>
          <w:lang w:eastAsia="ko-KR"/>
        </w:rPr>
        <w:t>gNB</w:t>
      </w:r>
      <w:proofErr w:type="spellEnd"/>
      <w:r w:rsidR="00CD13BD" w:rsidRPr="00060F2B">
        <w:rPr>
          <w:lang w:eastAsia="ko-KR"/>
        </w:rPr>
        <w:t xml:space="preserve">, interference management schemes (e.g., long-term CLI measurement, scheduling, link adaption, power control, </w:t>
      </w:r>
      <w:proofErr w:type="spellStart"/>
      <w:r w:rsidR="00CD13BD" w:rsidRPr="00060F2B">
        <w:rPr>
          <w:lang w:eastAsia="ko-KR"/>
        </w:rPr>
        <w:t>etc</w:t>
      </w:r>
      <w:proofErr w:type="spellEnd"/>
      <w:r w:rsidR="00CD13BD" w:rsidRPr="00060F2B">
        <w:rPr>
          <w:lang w:eastAsia="ko-KR"/>
        </w:rPr>
        <w:t xml:space="preserve">) can be studied. </w:t>
      </w:r>
    </w:p>
    <w:p w14:paraId="64813E73" w14:textId="588E5E33" w:rsidR="00CD13BD" w:rsidRPr="00060F2B" w:rsidRDefault="001D3370" w:rsidP="00537FBA">
      <w:pPr>
        <w:rPr>
          <w:lang w:eastAsia="ko-KR"/>
        </w:rPr>
      </w:pPr>
      <w:r w:rsidRPr="00060F2B">
        <w:rPr>
          <w:lang w:eastAsia="ko-KR"/>
        </w:rPr>
        <w:t>In case of SB-FD, both intra-cell UE2UE CLI and inter-cell UE2UE CLI can be appeared, which is different from dynamic TDD scenario. For inter-cell UE2UE CLI handling, L3 based CLI measurement and reporting (i.e., L3 CLI-RSSI and SRS-RSRP) can be reused. On the other hand, for intra-cell UE2UE CLI handling, L1</w:t>
      </w:r>
      <w:r w:rsidR="00060F2B" w:rsidRPr="00060F2B">
        <w:rPr>
          <w:lang w:eastAsia="ko-KR"/>
        </w:rPr>
        <w:t>/L2</w:t>
      </w:r>
      <w:r w:rsidRPr="00060F2B">
        <w:rPr>
          <w:lang w:eastAsia="ko-KR"/>
        </w:rPr>
        <w:t xml:space="preserve"> based CLI measurement and reporting can be applied, which was proposed as one of candidates for UE2UE CLI handling in Rel-16 CLI/RIM WI.</w:t>
      </w:r>
    </w:p>
    <w:p w14:paraId="3C41AB9E" w14:textId="61F6B19A" w:rsidR="00060F2B" w:rsidRPr="00060F2B" w:rsidRDefault="00060F2B" w:rsidP="00537FBA">
      <w:pPr>
        <w:rPr>
          <w:lang w:eastAsia="ko-KR"/>
        </w:rPr>
      </w:pPr>
      <w:r w:rsidRPr="00060F2B">
        <w:rPr>
          <w:lang w:val="en-US" w:eastAsia="ko-KR"/>
        </w:rPr>
        <w:t>In addition, f</w:t>
      </w:r>
      <w:r w:rsidRPr="00060F2B">
        <w:rPr>
          <w:rFonts w:hint="eastAsia"/>
          <w:lang w:val="en-US" w:eastAsia="ko-KR"/>
        </w:rPr>
        <w:t>or inter-</w:t>
      </w:r>
      <w:proofErr w:type="spellStart"/>
      <w:r w:rsidRPr="00060F2B">
        <w:rPr>
          <w:rFonts w:hint="eastAsia"/>
          <w:lang w:val="en-US" w:eastAsia="ko-KR"/>
        </w:rPr>
        <w:t>subband</w:t>
      </w:r>
      <w:proofErr w:type="spellEnd"/>
      <w:r w:rsidRPr="00060F2B">
        <w:rPr>
          <w:rFonts w:hint="eastAsia"/>
          <w:lang w:val="en-US" w:eastAsia="ko-KR"/>
        </w:rPr>
        <w:t xml:space="preserve"> CLI measurement, CLI-RSSI </w:t>
      </w:r>
      <w:r w:rsidRPr="00060F2B">
        <w:rPr>
          <w:lang w:val="en-US" w:eastAsia="ko-KR"/>
        </w:rPr>
        <w:t>can</w:t>
      </w:r>
      <w:r w:rsidRPr="00060F2B">
        <w:rPr>
          <w:rFonts w:hint="eastAsia"/>
          <w:lang w:val="en-US" w:eastAsia="ko-KR"/>
        </w:rPr>
        <w:t xml:space="preserve"> be </w:t>
      </w:r>
      <w:r w:rsidRPr="00060F2B">
        <w:rPr>
          <w:lang w:val="en-US" w:eastAsia="ko-KR"/>
        </w:rPr>
        <w:t>configured,</w:t>
      </w:r>
      <w:r w:rsidRPr="00060F2B">
        <w:rPr>
          <w:rFonts w:hint="eastAsia"/>
          <w:lang w:val="en-US" w:eastAsia="ko-KR"/>
        </w:rPr>
        <w:t xml:space="preserve"> basically. </w:t>
      </w:r>
      <w:r w:rsidRPr="00060F2B">
        <w:rPr>
          <w:lang w:val="en-US" w:eastAsia="ko-KR"/>
        </w:rPr>
        <w:t>But, for inter-</w:t>
      </w:r>
      <w:proofErr w:type="spellStart"/>
      <w:r w:rsidRPr="00060F2B">
        <w:rPr>
          <w:lang w:val="en-US" w:eastAsia="ko-KR"/>
        </w:rPr>
        <w:t>subband</w:t>
      </w:r>
      <w:proofErr w:type="spellEnd"/>
      <w:r w:rsidRPr="00060F2B">
        <w:rPr>
          <w:lang w:val="en-US" w:eastAsia="ko-KR"/>
        </w:rPr>
        <w:t xml:space="preserve"> CLI measurement, SRS-RSRP measurement seems not feasible because UE monitors emission power from inter-</w:t>
      </w:r>
      <w:proofErr w:type="spellStart"/>
      <w:r w:rsidRPr="00060F2B">
        <w:rPr>
          <w:lang w:val="en-US" w:eastAsia="ko-KR"/>
        </w:rPr>
        <w:t>subband</w:t>
      </w:r>
      <w:proofErr w:type="spellEnd"/>
      <w:r w:rsidRPr="00060F2B">
        <w:rPr>
          <w:lang w:val="en-US" w:eastAsia="ko-KR"/>
        </w:rPr>
        <w:t>. For operating SRS-RSRP of inter-</w:t>
      </w:r>
      <w:proofErr w:type="spellStart"/>
      <w:r w:rsidRPr="00060F2B">
        <w:rPr>
          <w:lang w:val="en-US" w:eastAsia="ko-KR"/>
        </w:rPr>
        <w:t>subband</w:t>
      </w:r>
      <w:proofErr w:type="spellEnd"/>
      <w:r w:rsidRPr="00060F2B">
        <w:rPr>
          <w:lang w:val="en-US" w:eastAsia="ko-KR"/>
        </w:rPr>
        <w:t xml:space="preserve"> CLI measurement, it seems some enhancement is required.</w:t>
      </w:r>
    </w:p>
    <w:p w14:paraId="0F83FEB7" w14:textId="265645DF" w:rsidR="00BB072E" w:rsidRPr="00060F2B" w:rsidRDefault="00BB072E" w:rsidP="00BB072E">
      <w:pPr>
        <w:rPr>
          <w:lang w:eastAsia="ko-KR"/>
        </w:rPr>
      </w:pPr>
      <w:r w:rsidRPr="00060F2B">
        <w:rPr>
          <w:rFonts w:eastAsia="바탕체" w:hint="eastAsia"/>
          <w:b/>
          <w:i/>
          <w:lang w:val="en-US" w:eastAsia="ko-KR"/>
        </w:rPr>
        <w:t xml:space="preserve">Proposal </w:t>
      </w:r>
      <w:r w:rsidR="00D83280">
        <w:rPr>
          <w:rFonts w:eastAsia="바탕체"/>
          <w:b/>
          <w:i/>
          <w:lang w:val="en-US" w:eastAsia="ko-KR"/>
        </w:rPr>
        <w:t>1</w:t>
      </w:r>
      <w:r w:rsidR="00A43C9B">
        <w:rPr>
          <w:rFonts w:eastAsia="바탕체"/>
          <w:b/>
          <w:i/>
          <w:lang w:val="en-US" w:eastAsia="ko-KR"/>
        </w:rPr>
        <w:t>1</w:t>
      </w:r>
      <w:r w:rsidRPr="00060F2B">
        <w:rPr>
          <w:rFonts w:eastAsia="바탕체" w:hint="eastAsia"/>
          <w:b/>
          <w:i/>
          <w:lang w:val="en-US" w:eastAsia="ko-KR"/>
        </w:rPr>
        <w:t>:</w:t>
      </w:r>
      <w:r w:rsidR="001D3370" w:rsidRPr="00060F2B">
        <w:rPr>
          <w:rFonts w:eastAsia="바탕체"/>
          <w:b/>
          <w:i/>
          <w:lang w:val="en-US" w:eastAsia="ko-KR"/>
        </w:rPr>
        <w:t xml:space="preserve"> Study Cross Link Interference handling method for SB-FD. Followings can be studied. </w:t>
      </w:r>
    </w:p>
    <w:p w14:paraId="534E38A2" w14:textId="2BEACEAD" w:rsidR="00BB072E" w:rsidRPr="00060F2B" w:rsidRDefault="001D3370" w:rsidP="001D3370">
      <w:pPr>
        <w:pStyle w:val="ac"/>
        <w:numPr>
          <w:ilvl w:val="0"/>
          <w:numId w:val="45"/>
        </w:numPr>
        <w:ind w:leftChars="0"/>
        <w:rPr>
          <w:b/>
          <w:i/>
          <w:lang w:eastAsia="ko-KR"/>
        </w:rPr>
      </w:pPr>
      <w:r w:rsidRPr="00060F2B">
        <w:rPr>
          <w:b/>
          <w:i/>
          <w:lang w:eastAsia="ko-KR"/>
        </w:rPr>
        <w:t xml:space="preserve">Interference management schemes (e.g., long-term CLI measurement, scheduling, link adaption, power control, </w:t>
      </w:r>
      <w:proofErr w:type="spellStart"/>
      <w:r w:rsidRPr="00060F2B">
        <w:rPr>
          <w:b/>
          <w:i/>
          <w:lang w:eastAsia="ko-KR"/>
        </w:rPr>
        <w:t>etc</w:t>
      </w:r>
      <w:proofErr w:type="spellEnd"/>
      <w:r w:rsidRPr="00060F2B">
        <w:rPr>
          <w:b/>
          <w:i/>
          <w:lang w:eastAsia="ko-KR"/>
        </w:rPr>
        <w:t>) for handling inter-</w:t>
      </w:r>
      <w:proofErr w:type="spellStart"/>
      <w:r w:rsidRPr="00060F2B">
        <w:rPr>
          <w:b/>
          <w:i/>
          <w:lang w:eastAsia="ko-KR"/>
        </w:rPr>
        <w:t>subband</w:t>
      </w:r>
      <w:proofErr w:type="spellEnd"/>
      <w:r w:rsidRPr="00060F2B">
        <w:rPr>
          <w:b/>
          <w:i/>
          <w:lang w:eastAsia="ko-KR"/>
        </w:rPr>
        <w:t xml:space="preserve"> emission and/or intra-</w:t>
      </w:r>
      <w:proofErr w:type="spellStart"/>
      <w:r w:rsidRPr="00060F2B">
        <w:rPr>
          <w:b/>
          <w:i/>
          <w:lang w:eastAsia="ko-KR"/>
        </w:rPr>
        <w:t>subband</w:t>
      </w:r>
      <w:proofErr w:type="spellEnd"/>
      <w:r w:rsidRPr="00060F2B">
        <w:rPr>
          <w:b/>
          <w:i/>
          <w:lang w:eastAsia="ko-KR"/>
        </w:rPr>
        <w:t xml:space="preserve"> CLI from aggress</w:t>
      </w:r>
      <w:r w:rsidR="00052A91" w:rsidRPr="00060F2B">
        <w:rPr>
          <w:b/>
          <w:i/>
          <w:lang w:eastAsia="ko-KR"/>
        </w:rPr>
        <w:t>or</w:t>
      </w:r>
      <w:r w:rsidRPr="00060F2B">
        <w:rPr>
          <w:b/>
          <w:i/>
          <w:lang w:eastAsia="ko-KR"/>
        </w:rPr>
        <w:t xml:space="preserve"> </w:t>
      </w:r>
      <w:proofErr w:type="spellStart"/>
      <w:r w:rsidRPr="00060F2B">
        <w:rPr>
          <w:b/>
          <w:i/>
          <w:lang w:eastAsia="ko-KR"/>
        </w:rPr>
        <w:t>gNB</w:t>
      </w:r>
      <w:proofErr w:type="spellEnd"/>
    </w:p>
    <w:p w14:paraId="0486F57F" w14:textId="68C0AA0F" w:rsidR="001D3370" w:rsidRPr="00060F2B" w:rsidRDefault="001D3370" w:rsidP="001D3370">
      <w:pPr>
        <w:pStyle w:val="ac"/>
        <w:numPr>
          <w:ilvl w:val="0"/>
          <w:numId w:val="45"/>
        </w:numPr>
        <w:ind w:leftChars="0"/>
        <w:rPr>
          <w:b/>
          <w:i/>
          <w:lang w:eastAsia="ko-KR"/>
        </w:rPr>
      </w:pPr>
      <w:r w:rsidRPr="00060F2B">
        <w:rPr>
          <w:b/>
          <w:i/>
          <w:lang w:eastAsia="ko-KR"/>
        </w:rPr>
        <w:t>L1</w:t>
      </w:r>
      <w:r w:rsidR="00060F2B" w:rsidRPr="00060F2B">
        <w:rPr>
          <w:b/>
          <w:i/>
          <w:lang w:eastAsia="ko-KR"/>
        </w:rPr>
        <w:t>/L2</w:t>
      </w:r>
      <w:r w:rsidRPr="00060F2B">
        <w:rPr>
          <w:b/>
          <w:i/>
          <w:lang w:eastAsia="ko-KR"/>
        </w:rPr>
        <w:t xml:space="preserve"> based CLI measurement and reporting for intra-cell UE2UE CLI </w:t>
      </w:r>
      <w:r w:rsidR="0007634B" w:rsidRPr="00060F2B">
        <w:rPr>
          <w:b/>
          <w:i/>
          <w:lang w:eastAsia="ko-KR"/>
        </w:rPr>
        <w:t>management</w:t>
      </w:r>
    </w:p>
    <w:p w14:paraId="0C2C03AB" w14:textId="0F956D5F" w:rsidR="0007634B" w:rsidRPr="00060F2B" w:rsidRDefault="0007634B" w:rsidP="001D3370">
      <w:pPr>
        <w:pStyle w:val="ac"/>
        <w:numPr>
          <w:ilvl w:val="0"/>
          <w:numId w:val="45"/>
        </w:numPr>
        <w:ind w:leftChars="0"/>
        <w:rPr>
          <w:b/>
          <w:i/>
          <w:lang w:eastAsia="ko-KR"/>
        </w:rPr>
      </w:pPr>
      <w:r w:rsidRPr="00060F2B">
        <w:rPr>
          <w:b/>
          <w:i/>
          <w:lang w:eastAsia="ko-KR"/>
        </w:rPr>
        <w:t>CLI handling frame work for inter-cell UE2UE CLI management</w:t>
      </w:r>
    </w:p>
    <w:p w14:paraId="4510BE54" w14:textId="77777777" w:rsidR="007B63C2" w:rsidRDefault="007B63C2" w:rsidP="00893475">
      <w:pPr>
        <w:rPr>
          <w:lang w:val="en-US" w:eastAsia="ko-KR"/>
        </w:rPr>
      </w:pPr>
    </w:p>
    <w:p w14:paraId="3A78FEEC" w14:textId="5964C41F" w:rsidR="000023EB" w:rsidRPr="00D83280" w:rsidRDefault="000023EB" w:rsidP="000023EB">
      <w:pPr>
        <w:rPr>
          <w:rFonts w:eastAsia="바탕체"/>
          <w:b/>
          <w:u w:val="single"/>
          <w:lang w:val="en-US" w:eastAsia="ko-KR"/>
        </w:rPr>
      </w:pPr>
      <w:r w:rsidRPr="00D83280">
        <w:rPr>
          <w:rFonts w:eastAsia="바탕체"/>
          <w:b/>
          <w:u w:val="single"/>
          <w:lang w:val="en-US" w:eastAsia="ko-KR"/>
        </w:rPr>
        <w:t>Self-</w:t>
      </w:r>
      <w:r w:rsidR="00CD13BD" w:rsidRPr="00D83280">
        <w:rPr>
          <w:rFonts w:eastAsia="바탕체"/>
          <w:b/>
          <w:u w:val="single"/>
          <w:lang w:val="en-US" w:eastAsia="ko-KR"/>
        </w:rPr>
        <w:t>I</w:t>
      </w:r>
      <w:r w:rsidRPr="00D83280">
        <w:rPr>
          <w:rFonts w:eastAsia="바탕체"/>
          <w:b/>
          <w:u w:val="single"/>
          <w:lang w:val="en-US" w:eastAsia="ko-KR"/>
        </w:rPr>
        <w:t>nterference</w:t>
      </w:r>
      <w:r w:rsidR="00CD13BD" w:rsidRPr="00D83280">
        <w:rPr>
          <w:rFonts w:eastAsia="바탕체"/>
          <w:b/>
          <w:u w:val="single"/>
          <w:lang w:val="en-US" w:eastAsia="ko-KR"/>
        </w:rPr>
        <w:t xml:space="preserve"> Cancellation/Mitigation</w:t>
      </w:r>
    </w:p>
    <w:p w14:paraId="4ED86C90" w14:textId="55048DC7" w:rsidR="000023EB" w:rsidRPr="00D83280" w:rsidRDefault="00181066" w:rsidP="000023EB">
      <w:pPr>
        <w:rPr>
          <w:rFonts w:eastAsia="바탕체"/>
          <w:lang w:val="en-US" w:eastAsia="ko-KR"/>
        </w:rPr>
      </w:pPr>
      <w:r w:rsidRPr="00D83280">
        <w:rPr>
          <w:rFonts w:eastAsia="바탕체"/>
          <w:lang w:val="en-US" w:eastAsia="ko-KR"/>
        </w:rPr>
        <w:t>For Self-Inference (SI) cancellation/mitigation</w:t>
      </w:r>
      <w:r w:rsidRPr="00D83280">
        <w:rPr>
          <w:rFonts w:eastAsia="바탕체" w:hint="eastAsia"/>
          <w:lang w:val="en-US" w:eastAsia="ko-KR"/>
        </w:rPr>
        <w:t xml:space="preserve">, </w:t>
      </w:r>
      <w:r w:rsidRPr="00D83280">
        <w:rPr>
          <w:rFonts w:eastAsia="바탕체"/>
          <w:lang w:val="en-US" w:eastAsia="ko-KR"/>
        </w:rPr>
        <w:t xml:space="preserve">information of transmitted signal/channel can be fully shared between transmitter and receiver via internal interface, which is </w:t>
      </w:r>
      <w:r w:rsidRPr="00D83280">
        <w:rPr>
          <w:rFonts w:eastAsia="바탕체" w:hint="eastAsia"/>
          <w:lang w:val="en-US" w:eastAsia="ko-KR"/>
        </w:rPr>
        <w:t>different</w:t>
      </w:r>
      <w:r w:rsidRPr="00D83280">
        <w:rPr>
          <w:rFonts w:eastAsia="바탕체"/>
          <w:lang w:val="en-US" w:eastAsia="ko-KR"/>
        </w:rPr>
        <w:t xml:space="preserve"> characteristic </w:t>
      </w:r>
      <w:r w:rsidRPr="00D83280">
        <w:rPr>
          <w:rFonts w:eastAsia="바탕체" w:hint="eastAsia"/>
          <w:lang w:val="en-US" w:eastAsia="ko-KR"/>
        </w:rPr>
        <w:t>f</w:t>
      </w:r>
      <w:r w:rsidRPr="00D83280">
        <w:rPr>
          <w:rFonts w:eastAsia="바탕체"/>
          <w:lang w:val="en-US" w:eastAsia="ko-KR"/>
        </w:rPr>
        <w:t>rom</w:t>
      </w:r>
      <w:r w:rsidRPr="00D83280">
        <w:rPr>
          <w:rFonts w:eastAsia="바탕체" w:hint="eastAsia"/>
          <w:lang w:val="en-US" w:eastAsia="ko-KR"/>
        </w:rPr>
        <w:t xml:space="preserve"> CLI handling. </w:t>
      </w:r>
      <w:r w:rsidR="00C970BE" w:rsidRPr="00D83280">
        <w:rPr>
          <w:rFonts w:eastAsia="바탕체"/>
          <w:lang w:val="en-US" w:eastAsia="ko-KR"/>
        </w:rPr>
        <w:t xml:space="preserve">For example, beam management </w:t>
      </w:r>
      <w:r w:rsidR="00A32A32" w:rsidRPr="00D83280">
        <w:rPr>
          <w:rFonts w:eastAsia="바탕체"/>
          <w:lang w:val="en-US" w:eastAsia="ko-KR"/>
        </w:rPr>
        <w:t>for</w:t>
      </w:r>
      <w:r w:rsidR="00C970BE" w:rsidRPr="00D83280">
        <w:rPr>
          <w:rFonts w:eastAsia="바탕체"/>
          <w:lang w:val="en-US" w:eastAsia="ko-KR"/>
        </w:rPr>
        <w:t xml:space="preserve"> DL transmission and UL reception can be applied</w:t>
      </w:r>
      <w:r w:rsidR="00A32A32" w:rsidRPr="00D83280">
        <w:rPr>
          <w:rFonts w:eastAsia="바탕체"/>
          <w:lang w:val="en-US" w:eastAsia="ko-KR"/>
        </w:rPr>
        <w:t xml:space="preserve"> simultaneously</w:t>
      </w:r>
      <w:r w:rsidR="00C970BE" w:rsidRPr="00D83280">
        <w:rPr>
          <w:rFonts w:eastAsia="바탕체"/>
          <w:lang w:val="en-US" w:eastAsia="ko-KR"/>
        </w:rPr>
        <w:t xml:space="preserve">. Also, DL power adjustment </w:t>
      </w:r>
      <w:r w:rsidR="00A32A32" w:rsidRPr="00D83280">
        <w:rPr>
          <w:rFonts w:eastAsia="바탕체"/>
          <w:lang w:val="en-US" w:eastAsia="ko-KR"/>
        </w:rPr>
        <w:t xml:space="preserve">and UL power control </w:t>
      </w:r>
      <w:r w:rsidR="00C970BE" w:rsidRPr="00D83280">
        <w:rPr>
          <w:rFonts w:eastAsia="바탕체"/>
          <w:lang w:val="en-US" w:eastAsia="ko-KR"/>
        </w:rPr>
        <w:t xml:space="preserve">can be applied </w:t>
      </w:r>
      <w:r w:rsidR="00A32A32" w:rsidRPr="00D83280">
        <w:rPr>
          <w:rFonts w:eastAsia="바탕체"/>
          <w:lang w:val="en-US" w:eastAsia="ko-KR"/>
        </w:rPr>
        <w:t xml:space="preserve">simultaneously </w:t>
      </w:r>
      <w:r w:rsidR="00C970BE" w:rsidRPr="00D83280">
        <w:rPr>
          <w:rFonts w:eastAsia="바탕체"/>
          <w:lang w:val="en-US" w:eastAsia="ko-KR"/>
        </w:rPr>
        <w:t>for reduction of self-interference</w:t>
      </w:r>
      <w:r w:rsidR="00A32A32" w:rsidRPr="00D83280">
        <w:rPr>
          <w:rFonts w:eastAsia="바탕체"/>
          <w:lang w:val="en-US" w:eastAsia="ko-KR"/>
        </w:rPr>
        <w:t xml:space="preserve"> and increasing of </w:t>
      </w:r>
      <w:r w:rsidR="00C970BE" w:rsidRPr="00D83280">
        <w:rPr>
          <w:rFonts w:eastAsia="바탕체"/>
          <w:lang w:val="en-US" w:eastAsia="ko-KR"/>
        </w:rPr>
        <w:t xml:space="preserve">received power level of desired signal/channel which is transmitted with higher power from UE according to power control indication of </w:t>
      </w:r>
      <w:proofErr w:type="spellStart"/>
      <w:r w:rsidR="00C970BE" w:rsidRPr="00D83280">
        <w:rPr>
          <w:rFonts w:eastAsia="바탕체"/>
          <w:lang w:val="en-US" w:eastAsia="ko-KR"/>
        </w:rPr>
        <w:t>gNB</w:t>
      </w:r>
      <w:proofErr w:type="spellEnd"/>
      <w:r w:rsidR="00C970BE" w:rsidRPr="00D83280">
        <w:rPr>
          <w:rFonts w:eastAsia="바탕체"/>
          <w:lang w:val="en-US" w:eastAsia="ko-KR"/>
        </w:rPr>
        <w:t xml:space="preserve">. </w:t>
      </w:r>
      <w:r w:rsidR="00A32A32" w:rsidRPr="00D83280">
        <w:rPr>
          <w:rFonts w:eastAsia="바탕체"/>
          <w:lang w:val="en-US" w:eastAsia="ko-KR"/>
        </w:rPr>
        <w:t>In addition, various type</w:t>
      </w:r>
      <w:r w:rsidR="00EB7CDA">
        <w:rPr>
          <w:rFonts w:eastAsia="바탕체"/>
          <w:lang w:val="en-US" w:eastAsia="ko-KR"/>
        </w:rPr>
        <w:t>s</w:t>
      </w:r>
      <w:r w:rsidR="00A32A32" w:rsidRPr="00D83280">
        <w:rPr>
          <w:rFonts w:eastAsia="바탕체"/>
          <w:lang w:val="en-US" w:eastAsia="ko-KR"/>
        </w:rPr>
        <w:t xml:space="preserve"> of implementation (e.g., antenna separation, RF level SI cancellation, Baseband level SI cancellation, </w:t>
      </w:r>
      <w:proofErr w:type="spellStart"/>
      <w:r w:rsidR="00A32A32" w:rsidRPr="00D83280">
        <w:rPr>
          <w:rFonts w:eastAsia="바탕체"/>
          <w:lang w:val="en-US" w:eastAsia="ko-KR"/>
        </w:rPr>
        <w:t>subband</w:t>
      </w:r>
      <w:proofErr w:type="spellEnd"/>
      <w:r w:rsidR="00A32A32" w:rsidRPr="00D83280">
        <w:rPr>
          <w:rFonts w:eastAsia="바탕체"/>
          <w:lang w:val="en-US" w:eastAsia="ko-KR"/>
        </w:rPr>
        <w:t xml:space="preserve"> filtering, etc.) can be applied.</w:t>
      </w:r>
      <w:r w:rsidR="00C970BE" w:rsidRPr="00D83280">
        <w:rPr>
          <w:rFonts w:eastAsia="바탕체"/>
          <w:lang w:val="en-US" w:eastAsia="ko-KR"/>
        </w:rPr>
        <w:t xml:space="preserve"> </w:t>
      </w:r>
    </w:p>
    <w:p w14:paraId="5FC9BF6E" w14:textId="1DB8E9C4" w:rsidR="000023EB" w:rsidRPr="00D83280" w:rsidRDefault="000023EB" w:rsidP="000023EB">
      <w:pPr>
        <w:rPr>
          <w:rFonts w:eastAsia="바탕체"/>
          <w:b/>
          <w:i/>
          <w:lang w:val="en-US" w:eastAsia="ko-KR"/>
        </w:rPr>
      </w:pPr>
      <w:r w:rsidRPr="00D83280">
        <w:rPr>
          <w:rFonts w:eastAsia="바탕체" w:hint="eastAsia"/>
          <w:b/>
          <w:i/>
          <w:lang w:val="en-US" w:eastAsia="ko-KR"/>
        </w:rPr>
        <w:t xml:space="preserve">Proposal </w:t>
      </w:r>
      <w:r w:rsidR="00D83280">
        <w:rPr>
          <w:rFonts w:eastAsia="바탕체"/>
          <w:b/>
          <w:i/>
          <w:lang w:val="en-US" w:eastAsia="ko-KR"/>
        </w:rPr>
        <w:t>1</w:t>
      </w:r>
      <w:r w:rsidR="00A43C9B">
        <w:rPr>
          <w:rFonts w:eastAsia="바탕체"/>
          <w:b/>
          <w:i/>
          <w:lang w:val="en-US" w:eastAsia="ko-KR"/>
        </w:rPr>
        <w:t>2</w:t>
      </w:r>
      <w:r w:rsidRPr="00D83280">
        <w:rPr>
          <w:rFonts w:eastAsia="바탕체" w:hint="eastAsia"/>
          <w:b/>
          <w:i/>
          <w:lang w:val="en-US" w:eastAsia="ko-KR"/>
        </w:rPr>
        <w:t>:</w:t>
      </w:r>
      <w:r w:rsidR="00A32A32" w:rsidRPr="00D83280">
        <w:rPr>
          <w:rFonts w:eastAsia="바탕체"/>
          <w:b/>
          <w:i/>
          <w:lang w:val="en-US" w:eastAsia="ko-KR"/>
        </w:rPr>
        <w:t xml:space="preserve"> Study Self-Interference cancellation/mitigation method for SB-FD. Followings can be studied.</w:t>
      </w:r>
      <w:r w:rsidRPr="00D83280">
        <w:rPr>
          <w:rFonts w:eastAsia="바탕체"/>
          <w:b/>
          <w:i/>
          <w:lang w:val="en-US" w:eastAsia="ko-KR"/>
        </w:rPr>
        <w:t xml:space="preserve"> </w:t>
      </w:r>
    </w:p>
    <w:p w14:paraId="1FA28FF2" w14:textId="070A5ECD" w:rsidR="000023EB" w:rsidRPr="00D83280" w:rsidRDefault="00A32A32" w:rsidP="00A32A32">
      <w:pPr>
        <w:pStyle w:val="ac"/>
        <w:numPr>
          <w:ilvl w:val="0"/>
          <w:numId w:val="46"/>
        </w:numPr>
        <w:ind w:leftChars="0"/>
        <w:rPr>
          <w:b/>
          <w:i/>
          <w:lang w:val="en-US" w:eastAsia="ko-KR"/>
        </w:rPr>
      </w:pPr>
      <w:r w:rsidRPr="00D83280">
        <w:rPr>
          <w:rFonts w:eastAsia="바탕체"/>
          <w:b/>
          <w:i/>
          <w:lang w:val="en-US" w:eastAsia="ko-KR"/>
        </w:rPr>
        <w:t>Simultaneous beam management for DL transmission and UL reception</w:t>
      </w:r>
    </w:p>
    <w:p w14:paraId="33E385F6" w14:textId="4D8D5D29" w:rsidR="00A32A32" w:rsidRPr="00D83280" w:rsidRDefault="00A32A32" w:rsidP="00A32A32">
      <w:pPr>
        <w:pStyle w:val="ac"/>
        <w:numPr>
          <w:ilvl w:val="0"/>
          <w:numId w:val="46"/>
        </w:numPr>
        <w:ind w:leftChars="0"/>
        <w:rPr>
          <w:b/>
          <w:i/>
          <w:lang w:val="en-US" w:eastAsia="ko-KR"/>
        </w:rPr>
      </w:pPr>
      <w:r w:rsidRPr="00D83280">
        <w:rPr>
          <w:rFonts w:eastAsia="바탕체"/>
          <w:b/>
          <w:i/>
          <w:lang w:val="en-US" w:eastAsia="ko-KR"/>
        </w:rPr>
        <w:t>Simultaneous power control for DL transmission and UL reception</w:t>
      </w:r>
    </w:p>
    <w:p w14:paraId="3A96FDA4" w14:textId="0DA33135" w:rsidR="00A32A32" w:rsidRPr="00D83280" w:rsidRDefault="00A32A32" w:rsidP="00A32A32">
      <w:pPr>
        <w:pStyle w:val="ac"/>
        <w:numPr>
          <w:ilvl w:val="0"/>
          <w:numId w:val="46"/>
        </w:numPr>
        <w:ind w:leftChars="0"/>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w:t>
      </w:r>
      <w:r w:rsidR="00052A91" w:rsidRPr="00D83280">
        <w:rPr>
          <w:rFonts w:eastAsia="바탕체"/>
          <w:b/>
          <w:i/>
          <w:lang w:val="en-US" w:eastAsia="ko-KR"/>
        </w:rPr>
        <w:t xml:space="preserve">baseband </w:t>
      </w:r>
      <w:r w:rsidRPr="00D83280">
        <w:rPr>
          <w:rFonts w:eastAsia="바탕체"/>
          <w:b/>
          <w:i/>
          <w:lang w:val="en-US" w:eastAsia="ko-KR"/>
        </w:rPr>
        <w:t xml:space="preserve">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365B3A1B" w14:textId="77777777" w:rsidR="00BB072E" w:rsidRDefault="00BB072E" w:rsidP="00893475">
      <w:pPr>
        <w:rPr>
          <w:lang w:val="en-US" w:eastAsia="ko-KR"/>
        </w:rPr>
      </w:pPr>
    </w:p>
    <w:p w14:paraId="33E43132" w14:textId="77777777" w:rsidR="00170295" w:rsidRPr="00052A91" w:rsidRDefault="00170295" w:rsidP="00893475">
      <w:pPr>
        <w:rPr>
          <w:lang w:val="en-US" w:eastAsia="ko-KR"/>
        </w:rPr>
      </w:pPr>
    </w:p>
    <w:p w14:paraId="3F5CB512" w14:textId="55DE5F6C" w:rsidR="00893475" w:rsidRDefault="00BB072E" w:rsidP="00BB072E">
      <w:pPr>
        <w:pStyle w:val="2"/>
        <w:rPr>
          <w:rFonts w:cs="Arial"/>
          <w:szCs w:val="28"/>
        </w:rPr>
      </w:pPr>
      <w:r w:rsidRPr="00BB072E">
        <w:rPr>
          <w:rFonts w:cs="Arial"/>
          <w:szCs w:val="28"/>
        </w:rPr>
        <w:t>MIMO operation</w:t>
      </w:r>
    </w:p>
    <w:p w14:paraId="5E236140" w14:textId="0DEDE285" w:rsidR="0009345C" w:rsidRPr="008F6886" w:rsidRDefault="00F12693" w:rsidP="00893475">
      <w:pPr>
        <w:rPr>
          <w:rFonts w:eastAsia="바탕체"/>
          <w:lang w:eastAsia="ko-KR"/>
        </w:rPr>
      </w:pPr>
      <w:r>
        <w:rPr>
          <w:rFonts w:eastAsia="바탕체"/>
          <w:lang w:eastAsia="ko-KR"/>
        </w:rPr>
        <w:t>Depending on</w:t>
      </w:r>
      <w:r w:rsidR="0009345C" w:rsidRPr="008F6886">
        <w:rPr>
          <w:rFonts w:eastAsia="바탕체" w:hint="eastAsia"/>
          <w:lang w:eastAsia="ko-KR"/>
        </w:rPr>
        <w:t xml:space="preserve"> duplex scheme operated in </w:t>
      </w:r>
      <w:proofErr w:type="spellStart"/>
      <w:r w:rsidR="0009345C" w:rsidRPr="008F6886">
        <w:rPr>
          <w:rFonts w:eastAsia="바탕체" w:hint="eastAsia"/>
          <w:lang w:eastAsia="ko-KR"/>
        </w:rPr>
        <w:t>gNB</w:t>
      </w:r>
      <w:proofErr w:type="spellEnd"/>
      <w:r w:rsidR="0009345C" w:rsidRPr="008F6886">
        <w:rPr>
          <w:rFonts w:eastAsia="바탕체" w:hint="eastAsia"/>
          <w:lang w:eastAsia="ko-KR"/>
        </w:rPr>
        <w:t xml:space="preserve"> side, antenna scheme and</w:t>
      </w:r>
      <w:r w:rsidR="0009345C" w:rsidRPr="008F6886">
        <w:rPr>
          <w:rFonts w:eastAsia="바탕체"/>
          <w:lang w:eastAsia="ko-KR"/>
        </w:rPr>
        <w:t>/or</w:t>
      </w:r>
      <w:r w:rsidR="0009345C" w:rsidRPr="008F6886">
        <w:rPr>
          <w:rFonts w:eastAsia="바탕체" w:hint="eastAsia"/>
          <w:lang w:eastAsia="ko-KR"/>
        </w:rPr>
        <w:t xml:space="preserve"> beam man</w:t>
      </w:r>
      <w:r w:rsidR="00EB7CDA">
        <w:rPr>
          <w:rFonts w:eastAsia="바탕체"/>
          <w:lang w:eastAsia="ko-KR"/>
        </w:rPr>
        <w:t>a</w:t>
      </w:r>
      <w:r w:rsidR="0009345C" w:rsidRPr="008F6886">
        <w:rPr>
          <w:rFonts w:eastAsia="바탕체" w:hint="eastAsia"/>
          <w:lang w:eastAsia="ko-KR"/>
        </w:rPr>
        <w:t>ge</w:t>
      </w:r>
      <w:r w:rsidR="00EB7CDA">
        <w:rPr>
          <w:rFonts w:eastAsia="바탕체"/>
          <w:lang w:eastAsia="ko-KR"/>
        </w:rPr>
        <w:t>ment</w:t>
      </w:r>
      <w:r w:rsidR="0009345C" w:rsidRPr="008F6886">
        <w:rPr>
          <w:rFonts w:eastAsia="바탕체" w:hint="eastAsia"/>
          <w:lang w:eastAsia="ko-KR"/>
        </w:rPr>
        <w:t xml:space="preserve"> scheme can be</w:t>
      </w:r>
      <w:r w:rsidR="0009345C" w:rsidRPr="008F6886">
        <w:rPr>
          <w:rFonts w:eastAsia="바탕체"/>
          <w:lang w:eastAsia="ko-KR"/>
        </w:rPr>
        <w:t xml:space="preserve"> differently applied. </w:t>
      </w:r>
    </w:p>
    <w:p w14:paraId="22B97197" w14:textId="7F007495" w:rsidR="009B7E2D" w:rsidRPr="008F6886" w:rsidRDefault="00281B5D" w:rsidP="00893475">
      <w:pPr>
        <w:rPr>
          <w:rFonts w:eastAsia="바탕체"/>
          <w:lang w:eastAsia="ko-KR"/>
        </w:rPr>
      </w:pPr>
      <w:r w:rsidRPr="008F6886">
        <w:rPr>
          <w:rFonts w:eastAsia="바탕체"/>
          <w:lang w:eastAsia="ko-KR"/>
        </w:rPr>
        <w:t xml:space="preserve">In </w:t>
      </w:r>
      <w:r w:rsidR="009B7E2D" w:rsidRPr="008F6886">
        <w:rPr>
          <w:rFonts w:eastAsia="바탕체"/>
          <w:lang w:eastAsia="ko-KR"/>
        </w:rPr>
        <w:t>SB-FD</w:t>
      </w:r>
      <w:r w:rsidRPr="008F6886">
        <w:rPr>
          <w:rFonts w:eastAsia="바탕체"/>
          <w:lang w:eastAsia="ko-KR"/>
        </w:rPr>
        <w:t xml:space="preserve"> case</w:t>
      </w:r>
      <w:r w:rsidR="009B7E2D" w:rsidRPr="008F6886">
        <w:rPr>
          <w:rFonts w:eastAsia="바탕체"/>
          <w:lang w:eastAsia="ko-KR"/>
        </w:rPr>
        <w:t xml:space="preserve">, </w:t>
      </w:r>
      <w:r w:rsidRPr="008F6886">
        <w:rPr>
          <w:rFonts w:eastAsia="바탕체"/>
          <w:lang w:eastAsia="ko-KR"/>
        </w:rPr>
        <w:t>antenna separation based self-interference reduction scheme can be applied. For example, some panel(s) among total panels can be used for DL transmission, and the other panel(s) which is geographically separated from the panel for DL transmission can be used for UL reception. But, in HD TDD case, following options for using multiple panels can be considered.</w:t>
      </w:r>
    </w:p>
    <w:p w14:paraId="14F4662C" w14:textId="6C64904E" w:rsidR="00281B5D" w:rsidRPr="008F6886" w:rsidRDefault="0009345C" w:rsidP="00281B5D">
      <w:pPr>
        <w:pStyle w:val="ac"/>
        <w:numPr>
          <w:ilvl w:val="0"/>
          <w:numId w:val="47"/>
        </w:numPr>
        <w:ind w:leftChars="0"/>
        <w:rPr>
          <w:rFonts w:eastAsia="바탕체"/>
          <w:lang w:eastAsia="ko-KR"/>
        </w:rPr>
      </w:pPr>
      <w:r w:rsidRPr="008F6886">
        <w:rPr>
          <w:rFonts w:eastAsia="바탕체"/>
          <w:lang w:eastAsia="ko-KR"/>
        </w:rPr>
        <w:t xml:space="preserve">Option 1: </w:t>
      </w:r>
      <w:r w:rsidR="00281B5D" w:rsidRPr="008F6886">
        <w:rPr>
          <w:rFonts w:eastAsia="바탕체"/>
          <w:lang w:eastAsia="ko-KR"/>
        </w:rPr>
        <w:t>All panels can be used for DL transmission or UL reception in HD TDD case.</w:t>
      </w:r>
    </w:p>
    <w:p w14:paraId="3A5ABB92" w14:textId="6900DFF1" w:rsidR="00281B5D" w:rsidRPr="008F6886" w:rsidRDefault="0009345C" w:rsidP="00281B5D">
      <w:pPr>
        <w:pStyle w:val="ac"/>
        <w:numPr>
          <w:ilvl w:val="0"/>
          <w:numId w:val="47"/>
        </w:numPr>
        <w:ind w:leftChars="0"/>
        <w:rPr>
          <w:rFonts w:eastAsia="바탕체"/>
          <w:lang w:eastAsia="ko-KR"/>
        </w:rPr>
      </w:pPr>
      <w:r w:rsidRPr="008F6886">
        <w:rPr>
          <w:rFonts w:eastAsia="바탕체"/>
          <w:lang w:eastAsia="ko-KR"/>
        </w:rPr>
        <w:t xml:space="preserve">Option 2: </w:t>
      </w:r>
      <w:r w:rsidR="00281B5D" w:rsidRPr="008F6886">
        <w:rPr>
          <w:rFonts w:eastAsia="바탕체"/>
          <w:lang w:eastAsia="ko-KR"/>
        </w:rPr>
        <w:t>Designated panel(s) for DL transmission (or UL reception)</w:t>
      </w:r>
      <w:r w:rsidRPr="008F6886">
        <w:rPr>
          <w:rFonts w:eastAsia="바탕체"/>
          <w:lang w:eastAsia="ko-KR"/>
        </w:rPr>
        <w:t xml:space="preserve"> in SB-FD case</w:t>
      </w:r>
      <w:r w:rsidR="00281B5D" w:rsidRPr="008F6886">
        <w:rPr>
          <w:rFonts w:eastAsia="바탕체"/>
          <w:lang w:eastAsia="ko-KR"/>
        </w:rPr>
        <w:t xml:space="preserve"> is used in HD TDD case. </w:t>
      </w:r>
    </w:p>
    <w:p w14:paraId="7B982C89" w14:textId="0D245EB7" w:rsidR="0009345C" w:rsidRPr="008F6886" w:rsidRDefault="00497C35" w:rsidP="0009345C">
      <w:pPr>
        <w:rPr>
          <w:rFonts w:eastAsia="바탕체"/>
          <w:lang w:eastAsia="ko-KR"/>
        </w:rPr>
      </w:pPr>
      <w:r w:rsidRPr="008F6886">
        <w:rPr>
          <w:rFonts w:eastAsia="바탕체"/>
          <w:lang w:eastAsia="ko-KR"/>
        </w:rPr>
        <w:lastRenderedPageBreak/>
        <w:t>Also</w:t>
      </w:r>
      <w:r w:rsidR="0009345C" w:rsidRPr="008F6886">
        <w:rPr>
          <w:rFonts w:eastAsia="바탕체"/>
          <w:lang w:eastAsia="ko-KR"/>
        </w:rPr>
        <w:t xml:space="preserve">, beam management among DL and UL can be applied for self-interference reduction in SB-FD case. On the other hand, in </w:t>
      </w:r>
      <w:r w:rsidRPr="008F6886">
        <w:rPr>
          <w:rFonts w:eastAsia="바탕체"/>
          <w:lang w:eastAsia="ko-KR"/>
        </w:rPr>
        <w:t>HD TDD</w:t>
      </w:r>
      <w:r w:rsidR="0009345C" w:rsidRPr="008F6886">
        <w:rPr>
          <w:rFonts w:eastAsia="바탕체"/>
          <w:lang w:eastAsia="ko-KR"/>
        </w:rPr>
        <w:t xml:space="preserve"> case, beam management for DL and UL can be operated independently. In this case, UE may be configured different TCI state according to duplex scheme in </w:t>
      </w:r>
      <w:proofErr w:type="spellStart"/>
      <w:r w:rsidR="0009345C" w:rsidRPr="008F6886">
        <w:rPr>
          <w:rFonts w:eastAsia="바탕체"/>
          <w:lang w:eastAsia="ko-KR"/>
        </w:rPr>
        <w:t>gNB</w:t>
      </w:r>
      <w:proofErr w:type="spellEnd"/>
      <w:r w:rsidR="0009345C" w:rsidRPr="008F6886">
        <w:rPr>
          <w:rFonts w:eastAsia="바탕체"/>
          <w:lang w:eastAsia="ko-KR"/>
        </w:rPr>
        <w:t xml:space="preserve"> side. </w:t>
      </w:r>
    </w:p>
    <w:p w14:paraId="62B754F2" w14:textId="48BAD1DF" w:rsidR="00497C35" w:rsidRDefault="008F6886" w:rsidP="0009345C">
      <w:pPr>
        <w:rPr>
          <w:rFonts w:eastAsia="바탕체"/>
          <w:lang w:eastAsia="ko-KR"/>
        </w:rPr>
      </w:pPr>
      <w:r>
        <w:rPr>
          <w:rFonts w:eastAsia="바탕체"/>
          <w:lang w:eastAsia="ko-KR"/>
        </w:rPr>
        <w:t>In a</w:t>
      </w:r>
      <w:r w:rsidR="00497C35" w:rsidRPr="008F6886">
        <w:rPr>
          <w:rFonts w:eastAsia="바탕체"/>
          <w:lang w:eastAsia="ko-KR"/>
        </w:rPr>
        <w:t xml:space="preserve">ddition, in SB-FD case, reduced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can be applied for reduction of self-interference. On the other hand, in HD TDD case, higher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can be </w:t>
      </w:r>
      <w:r w:rsidR="00EB7CDA">
        <w:rPr>
          <w:rFonts w:eastAsia="바탕체"/>
          <w:lang w:eastAsia="ko-KR"/>
        </w:rPr>
        <w:t>applied</w:t>
      </w:r>
      <w:r w:rsidR="00EB7CDA" w:rsidRPr="008F6886">
        <w:rPr>
          <w:rFonts w:eastAsia="바탕체"/>
          <w:lang w:eastAsia="ko-KR"/>
        </w:rPr>
        <w:t xml:space="preserve"> </w:t>
      </w:r>
      <w:r w:rsidR="00497C35" w:rsidRPr="008F6886">
        <w:rPr>
          <w:rFonts w:eastAsia="바탕체"/>
          <w:lang w:eastAsia="ko-KR"/>
        </w:rPr>
        <w:t xml:space="preserve">for maintaining DL coverage. If different level of DL </w:t>
      </w:r>
      <w:proofErr w:type="spellStart"/>
      <w:proofErr w:type="gramStart"/>
      <w:r w:rsidR="00497C35" w:rsidRPr="008F6886">
        <w:rPr>
          <w:rFonts w:eastAsia="바탕체"/>
          <w:lang w:eastAsia="ko-KR"/>
        </w:rPr>
        <w:t>Tx</w:t>
      </w:r>
      <w:proofErr w:type="spellEnd"/>
      <w:proofErr w:type="gramEnd"/>
      <w:r w:rsidR="00497C35" w:rsidRPr="008F6886">
        <w:rPr>
          <w:rFonts w:eastAsia="바탕체"/>
          <w:lang w:eastAsia="ko-KR"/>
        </w:rPr>
        <w:t xml:space="preserve"> power is applied, CSI measurement/report could be required according to </w:t>
      </w:r>
      <w:proofErr w:type="spellStart"/>
      <w:r w:rsidR="00497C35" w:rsidRPr="008F6886">
        <w:rPr>
          <w:rFonts w:eastAsia="바탕체"/>
          <w:lang w:eastAsia="ko-KR"/>
        </w:rPr>
        <w:t>Tx</w:t>
      </w:r>
      <w:proofErr w:type="spellEnd"/>
      <w:r w:rsidR="00497C35" w:rsidRPr="008F6886">
        <w:rPr>
          <w:rFonts w:eastAsia="바탕체"/>
          <w:lang w:eastAsia="ko-KR"/>
        </w:rPr>
        <w:t xml:space="preserve"> power level. </w:t>
      </w:r>
    </w:p>
    <w:p w14:paraId="289A7582" w14:textId="0251AC13" w:rsidR="008F6886" w:rsidRPr="008F6886" w:rsidRDefault="008F6886" w:rsidP="0009345C">
      <w:pPr>
        <w:rPr>
          <w:rFonts w:eastAsia="바탕체"/>
          <w:lang w:eastAsia="ko-KR"/>
        </w:rPr>
      </w:pPr>
      <w:r>
        <w:rPr>
          <w:rFonts w:eastAsia="바탕체"/>
          <w:lang w:eastAsia="ko-KR"/>
        </w:rPr>
        <w:t xml:space="preserve">For UL transmission at the SB-FD symbols, UE may transmit UL channel/signal with higher power spectral density in order to overcome residual self-interference of </w:t>
      </w:r>
      <w:proofErr w:type="spellStart"/>
      <w:r>
        <w:rPr>
          <w:rFonts w:eastAsia="바탕체"/>
          <w:lang w:eastAsia="ko-KR"/>
        </w:rPr>
        <w:t>gNB</w:t>
      </w:r>
      <w:proofErr w:type="spellEnd"/>
      <w:r>
        <w:rPr>
          <w:rFonts w:eastAsia="바탕체"/>
          <w:lang w:eastAsia="ko-KR"/>
        </w:rPr>
        <w:t>.</w:t>
      </w:r>
    </w:p>
    <w:p w14:paraId="2E42AE58" w14:textId="439C2A18" w:rsidR="00497C35" w:rsidRPr="008F6886" w:rsidRDefault="00497C35" w:rsidP="0009345C">
      <w:pPr>
        <w:rPr>
          <w:rFonts w:eastAsia="바탕체"/>
          <w:lang w:eastAsia="ko-KR"/>
        </w:rPr>
      </w:pPr>
      <w:r w:rsidRPr="008F6886">
        <w:rPr>
          <w:rFonts w:eastAsia="바탕체"/>
          <w:lang w:eastAsia="ko-KR"/>
        </w:rPr>
        <w:t xml:space="preserve">Furthermore, if it is allowed that non-contiguous </w:t>
      </w:r>
      <w:proofErr w:type="spellStart"/>
      <w:r w:rsidRPr="008F6886">
        <w:rPr>
          <w:rFonts w:eastAsia="바탕체"/>
          <w:lang w:eastAsia="ko-KR"/>
        </w:rPr>
        <w:t>subband</w:t>
      </w:r>
      <w:proofErr w:type="spellEnd"/>
      <w:r w:rsidRPr="008F6886">
        <w:rPr>
          <w:rFonts w:eastAsia="바탕체"/>
          <w:lang w:eastAsia="ko-KR"/>
        </w:rPr>
        <w:t xml:space="preserve"> can be designated within a BWP for SB-FD case, several features (e.g., FDRA, </w:t>
      </w:r>
      <w:r w:rsidR="00052A91" w:rsidRPr="008F6886">
        <w:rPr>
          <w:rFonts w:eastAsia="바탕체"/>
          <w:lang w:eastAsia="ko-KR"/>
        </w:rPr>
        <w:t>r</w:t>
      </w:r>
      <w:r w:rsidRPr="008F6886">
        <w:rPr>
          <w:rFonts w:eastAsia="바탕체"/>
          <w:lang w:eastAsia="ko-KR"/>
        </w:rPr>
        <w:t xml:space="preserve">eference signal, etc.) need to be modified for supporting SB-FD. </w:t>
      </w:r>
    </w:p>
    <w:p w14:paraId="4F978363" w14:textId="5907B348" w:rsidR="009B7E2D" w:rsidRPr="008F6886" w:rsidRDefault="0009345C" w:rsidP="00893475">
      <w:pPr>
        <w:rPr>
          <w:rFonts w:eastAsia="바탕체"/>
          <w:lang w:eastAsia="ko-KR"/>
        </w:rPr>
      </w:pPr>
      <w:r w:rsidRPr="008F6886">
        <w:rPr>
          <w:rFonts w:eastAsia="바탕체" w:hint="eastAsia"/>
          <w:lang w:eastAsia="ko-KR"/>
        </w:rPr>
        <w:t xml:space="preserve">In this sense, it needs to </w:t>
      </w:r>
      <w:r w:rsidR="00052A91" w:rsidRPr="008F6886">
        <w:rPr>
          <w:rFonts w:eastAsia="바탕체"/>
          <w:lang w:eastAsia="ko-KR"/>
        </w:rPr>
        <w:t xml:space="preserve">be </w:t>
      </w:r>
      <w:r w:rsidRPr="008F6886">
        <w:rPr>
          <w:rFonts w:eastAsia="바탕체" w:hint="eastAsia"/>
          <w:lang w:eastAsia="ko-KR"/>
        </w:rPr>
        <w:t>stud</w:t>
      </w:r>
      <w:r w:rsidR="00052A91" w:rsidRPr="008F6886">
        <w:rPr>
          <w:rFonts w:eastAsia="바탕체"/>
          <w:lang w:eastAsia="ko-KR"/>
        </w:rPr>
        <w:t>ied</w:t>
      </w:r>
      <w:r w:rsidRPr="008F6886">
        <w:rPr>
          <w:rFonts w:eastAsia="바탕체" w:hint="eastAsia"/>
          <w:lang w:eastAsia="ko-KR"/>
        </w:rPr>
        <w:t xml:space="preserve"> </w:t>
      </w:r>
      <w:r w:rsidRPr="008F6886">
        <w:rPr>
          <w:rFonts w:eastAsia="바탕체"/>
          <w:lang w:eastAsia="ko-KR"/>
        </w:rPr>
        <w:t>whether</w:t>
      </w:r>
      <w:r w:rsidRPr="008F6886">
        <w:rPr>
          <w:rFonts w:eastAsia="바탕체" w:hint="eastAsia"/>
          <w:lang w:eastAsia="ko-KR"/>
        </w:rPr>
        <w:t xml:space="preserve"> </w:t>
      </w:r>
      <w:r w:rsidRPr="008F6886">
        <w:rPr>
          <w:rFonts w:eastAsia="바탕체"/>
          <w:lang w:eastAsia="ko-KR"/>
        </w:rPr>
        <w:t xml:space="preserve">MIMO related configuration (e.g., </w:t>
      </w:r>
      <w:r w:rsidRPr="008F6886">
        <w:rPr>
          <w:rFonts w:eastAsia="바탕체" w:hint="eastAsia"/>
          <w:lang w:eastAsia="ko-KR"/>
        </w:rPr>
        <w:t xml:space="preserve">antenna </w:t>
      </w:r>
      <w:r w:rsidRPr="008F6886">
        <w:rPr>
          <w:rFonts w:eastAsia="바탕체"/>
          <w:lang w:eastAsia="ko-KR"/>
        </w:rPr>
        <w:t>configuration,</w:t>
      </w:r>
      <w:r w:rsidRPr="008F6886">
        <w:rPr>
          <w:rFonts w:eastAsia="바탕체" w:hint="eastAsia"/>
          <w:lang w:eastAsia="ko-KR"/>
        </w:rPr>
        <w:t xml:space="preserve"> beam </w:t>
      </w:r>
      <w:r w:rsidRPr="008F6886">
        <w:rPr>
          <w:rFonts w:eastAsia="바탕체"/>
          <w:lang w:eastAsia="ko-KR"/>
        </w:rPr>
        <w:t>management, power control, CSI measurement/report, reference signal, etc.)</w:t>
      </w:r>
      <w:r w:rsidRPr="008F6886">
        <w:rPr>
          <w:rFonts w:eastAsia="바탕체" w:hint="eastAsia"/>
          <w:lang w:eastAsia="ko-KR"/>
        </w:rPr>
        <w:t xml:space="preserve"> can be</w:t>
      </w:r>
      <w:r w:rsidRPr="008F6886">
        <w:rPr>
          <w:rFonts w:eastAsia="바탕체"/>
          <w:lang w:eastAsia="ko-KR"/>
        </w:rPr>
        <w:t xml:space="preserve"> differently applied a</w:t>
      </w:r>
      <w:r w:rsidRPr="008F6886">
        <w:rPr>
          <w:rFonts w:eastAsia="바탕체" w:hint="eastAsia"/>
          <w:lang w:eastAsia="ko-KR"/>
        </w:rPr>
        <w:t>ccording to duplex scheme</w:t>
      </w:r>
      <w:r w:rsidR="00497C35" w:rsidRPr="008F6886">
        <w:rPr>
          <w:rFonts w:eastAsia="바탕체"/>
          <w:lang w:eastAsia="ko-KR"/>
        </w:rPr>
        <w:t>s (i.e., HD TDD and SB-FD)</w:t>
      </w:r>
      <w:r w:rsidRPr="008F6886">
        <w:rPr>
          <w:rFonts w:eastAsia="바탕체" w:hint="eastAsia"/>
          <w:lang w:eastAsia="ko-KR"/>
        </w:rPr>
        <w:t xml:space="preserve"> operated in </w:t>
      </w:r>
      <w:proofErr w:type="spellStart"/>
      <w:r w:rsidRPr="008F6886">
        <w:rPr>
          <w:rFonts w:eastAsia="바탕체" w:hint="eastAsia"/>
          <w:lang w:eastAsia="ko-KR"/>
        </w:rPr>
        <w:t>gNB</w:t>
      </w:r>
      <w:proofErr w:type="spellEnd"/>
      <w:r w:rsidRPr="008F6886">
        <w:rPr>
          <w:rFonts w:eastAsia="바탕체" w:hint="eastAsia"/>
          <w:lang w:eastAsia="ko-KR"/>
        </w:rPr>
        <w:t xml:space="preserve"> side</w:t>
      </w:r>
      <w:r w:rsidRPr="008F6886">
        <w:rPr>
          <w:rFonts w:eastAsia="바탕체"/>
          <w:lang w:eastAsia="ko-KR"/>
        </w:rPr>
        <w:t>.</w:t>
      </w:r>
    </w:p>
    <w:p w14:paraId="20386645" w14:textId="6E516633" w:rsidR="009B7E2D" w:rsidRPr="0009345C" w:rsidRDefault="0009345C" w:rsidP="00893475">
      <w:pPr>
        <w:rPr>
          <w:rFonts w:eastAsia="바탕체"/>
          <w:lang w:eastAsia="ko-KR"/>
        </w:rPr>
      </w:pPr>
      <w:r w:rsidRPr="008F6886">
        <w:rPr>
          <w:rFonts w:eastAsia="바탕체" w:hint="eastAsia"/>
          <w:b/>
          <w:i/>
          <w:lang w:val="en-US" w:eastAsia="ko-KR"/>
        </w:rPr>
        <w:t xml:space="preserve">Proposal </w:t>
      </w:r>
      <w:r w:rsidR="00D83280">
        <w:rPr>
          <w:rFonts w:eastAsia="바탕체"/>
          <w:b/>
          <w:i/>
          <w:lang w:val="en-US" w:eastAsia="ko-KR"/>
        </w:rPr>
        <w:t>1</w:t>
      </w:r>
      <w:r w:rsidR="00A43C9B">
        <w:rPr>
          <w:rFonts w:eastAsia="바탕체"/>
          <w:b/>
          <w:i/>
          <w:lang w:val="en-US" w:eastAsia="ko-KR"/>
        </w:rPr>
        <w:t>3</w:t>
      </w:r>
      <w:r w:rsidRPr="008F6886">
        <w:rPr>
          <w:rFonts w:eastAsia="바탕체" w:hint="eastAsia"/>
          <w:b/>
          <w:i/>
          <w:lang w:val="en-US" w:eastAsia="ko-KR"/>
        </w:rPr>
        <w:t>:</w:t>
      </w:r>
      <w:r w:rsidRPr="008F6886">
        <w:rPr>
          <w:rFonts w:eastAsia="바탕체"/>
          <w:b/>
          <w:i/>
          <w:lang w:val="en-US" w:eastAsia="ko-KR"/>
        </w:rPr>
        <w:t xml:space="preserve"> Study </w:t>
      </w:r>
      <w:r w:rsidRPr="008F6886">
        <w:rPr>
          <w:rFonts w:eastAsia="바탕체"/>
          <w:b/>
          <w:i/>
          <w:lang w:eastAsia="ko-KR"/>
        </w:rPr>
        <w:t>whether</w:t>
      </w:r>
      <w:r w:rsidRPr="008F6886">
        <w:rPr>
          <w:rFonts w:eastAsia="바탕체" w:hint="eastAsia"/>
          <w:b/>
          <w:i/>
          <w:lang w:eastAsia="ko-KR"/>
        </w:rPr>
        <w:t xml:space="preserve"> </w:t>
      </w:r>
      <w:r w:rsidRPr="008F6886">
        <w:rPr>
          <w:rFonts w:eastAsia="바탕체"/>
          <w:b/>
          <w:i/>
          <w:lang w:eastAsia="ko-KR"/>
        </w:rPr>
        <w:t xml:space="preserve">MIMO related configuration (e.g., </w:t>
      </w:r>
      <w:r w:rsidRPr="008F6886">
        <w:rPr>
          <w:rFonts w:eastAsia="바탕체" w:hint="eastAsia"/>
          <w:b/>
          <w:i/>
          <w:lang w:eastAsia="ko-KR"/>
        </w:rPr>
        <w:t xml:space="preserve">antenna </w:t>
      </w:r>
      <w:r w:rsidRPr="008F6886">
        <w:rPr>
          <w:rFonts w:eastAsia="바탕체"/>
          <w:b/>
          <w:i/>
          <w:lang w:eastAsia="ko-KR"/>
        </w:rPr>
        <w:t>configuration,</w:t>
      </w:r>
      <w:r w:rsidRPr="008F6886">
        <w:rPr>
          <w:rFonts w:eastAsia="바탕체" w:hint="eastAsia"/>
          <w:b/>
          <w:i/>
          <w:lang w:eastAsia="ko-KR"/>
        </w:rPr>
        <w:t xml:space="preserve"> beam </w:t>
      </w:r>
      <w:r w:rsidRPr="008F6886">
        <w:rPr>
          <w:rFonts w:eastAsia="바탕체"/>
          <w:b/>
          <w:i/>
          <w:lang w:eastAsia="ko-KR"/>
        </w:rPr>
        <w:t>management, power control, CSI measurement/report, reference signal, etc.)</w:t>
      </w:r>
      <w:r w:rsidRPr="008F6886">
        <w:rPr>
          <w:rFonts w:eastAsia="바탕체" w:hint="eastAsia"/>
          <w:b/>
          <w:i/>
          <w:lang w:eastAsia="ko-KR"/>
        </w:rPr>
        <w:t xml:space="preserve"> can be</w:t>
      </w:r>
      <w:r w:rsidRPr="008F6886">
        <w:rPr>
          <w:rFonts w:eastAsia="바탕체"/>
          <w:b/>
          <w:i/>
          <w:lang w:eastAsia="ko-KR"/>
        </w:rPr>
        <w:t xml:space="preserve"> differently applied a</w:t>
      </w:r>
      <w:r w:rsidRPr="008F6886">
        <w:rPr>
          <w:rFonts w:eastAsia="바탕체" w:hint="eastAsia"/>
          <w:b/>
          <w:i/>
          <w:lang w:eastAsia="ko-KR"/>
        </w:rPr>
        <w:t>ccording to duplex scheme</w:t>
      </w:r>
      <w:r w:rsidR="00497C35" w:rsidRPr="008F6886">
        <w:rPr>
          <w:rFonts w:eastAsia="바탕체"/>
          <w:b/>
          <w:i/>
          <w:lang w:eastAsia="ko-KR"/>
        </w:rPr>
        <w:t>s (i.e., HD TDD and SB-FD)</w:t>
      </w:r>
      <w:r w:rsidR="00497C35" w:rsidRPr="008F6886">
        <w:rPr>
          <w:rFonts w:eastAsia="바탕체" w:hint="eastAsia"/>
          <w:b/>
          <w:i/>
          <w:lang w:eastAsia="ko-KR"/>
        </w:rPr>
        <w:t xml:space="preserve"> </w:t>
      </w:r>
      <w:r w:rsidRPr="008F6886">
        <w:rPr>
          <w:rFonts w:eastAsia="바탕체" w:hint="eastAsia"/>
          <w:b/>
          <w:i/>
          <w:lang w:eastAsia="ko-KR"/>
        </w:rPr>
        <w:t xml:space="preserve">operated in </w:t>
      </w:r>
      <w:proofErr w:type="spellStart"/>
      <w:r w:rsidRPr="008F6886">
        <w:rPr>
          <w:rFonts w:eastAsia="바탕체" w:hint="eastAsia"/>
          <w:b/>
          <w:i/>
          <w:lang w:eastAsia="ko-KR"/>
        </w:rPr>
        <w:t>gNB</w:t>
      </w:r>
      <w:proofErr w:type="spellEnd"/>
      <w:r w:rsidRPr="008F6886">
        <w:rPr>
          <w:rFonts w:eastAsia="바탕체" w:hint="eastAsia"/>
          <w:b/>
          <w:i/>
          <w:lang w:eastAsia="ko-KR"/>
        </w:rPr>
        <w:t xml:space="preserve"> side</w:t>
      </w:r>
      <w:r w:rsidRPr="008F6886">
        <w:rPr>
          <w:rFonts w:eastAsia="바탕체"/>
          <w:b/>
          <w:i/>
          <w:lang w:eastAsia="ko-KR"/>
        </w:rPr>
        <w:t>.</w:t>
      </w:r>
    </w:p>
    <w:p w14:paraId="4A7AEAAC" w14:textId="77777777" w:rsidR="007B63C2" w:rsidRPr="00A745E8" w:rsidRDefault="007B63C2" w:rsidP="00D51D51">
      <w:pPr>
        <w:rPr>
          <w:lang w:val="en-US" w:eastAsia="ko-KR"/>
        </w:rPr>
      </w:pPr>
    </w:p>
    <w:p w14:paraId="38B9535B" w14:textId="77777777" w:rsidR="0017469A" w:rsidRPr="007E7A38" w:rsidRDefault="00E74F76" w:rsidP="0017469A">
      <w:pPr>
        <w:pStyle w:val="1"/>
      </w:pPr>
      <w:r w:rsidRPr="007E7A38">
        <w:t>Summary</w:t>
      </w:r>
    </w:p>
    <w:p w14:paraId="38BF9776" w14:textId="3144E392" w:rsidR="00F72F80" w:rsidRDefault="00EC6E39" w:rsidP="004E0D39">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E91CD4">
        <w:rPr>
          <w:rFonts w:hint="eastAsia"/>
          <w:lang w:val="en-US" w:eastAsia="ko-KR"/>
        </w:rPr>
        <w:t>discuss</w:t>
      </w:r>
      <w:r w:rsidR="007E7A38">
        <w:rPr>
          <w:lang w:val="en-US" w:eastAsia="ko-KR"/>
        </w:rPr>
        <w:t>ed</w:t>
      </w:r>
      <w:r w:rsidR="00E91CD4">
        <w:rPr>
          <w:rFonts w:hint="eastAsia"/>
          <w:lang w:val="en-US" w:eastAsia="ko-KR"/>
        </w:rPr>
        <w:t xml:space="preserve"> </w:t>
      </w:r>
      <w:r w:rsidR="007E7A38">
        <w:rPr>
          <w:lang w:val="en-US" w:eastAsia="ko-KR"/>
        </w:rPr>
        <w:t xml:space="preserve">on </w:t>
      </w:r>
      <w:r w:rsidR="007E7A38">
        <w:rPr>
          <w:rFonts w:hint="eastAsia"/>
          <w:lang w:val="en-US" w:eastAsia="ko-KR"/>
        </w:rPr>
        <w:t xml:space="preserve">the </w:t>
      </w:r>
      <w:proofErr w:type="spellStart"/>
      <w:r w:rsidR="007E7A38">
        <w:rPr>
          <w:rFonts w:hint="eastAsia"/>
          <w:lang w:val="en-US" w:eastAsia="ko-KR"/>
        </w:rPr>
        <w:t>subband</w:t>
      </w:r>
      <w:proofErr w:type="spellEnd"/>
      <w:r w:rsidR="007E7A38">
        <w:rPr>
          <w:rFonts w:hint="eastAsia"/>
          <w:lang w:val="en-US" w:eastAsia="ko-KR"/>
        </w:rPr>
        <w:t xml:space="preserve"> non-overlapping full duplex</w:t>
      </w:r>
      <w:r w:rsidR="007E7A38">
        <w:rPr>
          <w:lang w:val="en-US" w:eastAsia="ko-KR"/>
        </w:rPr>
        <w:t>.</w:t>
      </w:r>
      <w:r w:rsidR="00E91CD4">
        <w:rPr>
          <w:lang w:val="en-US" w:eastAsia="ko-KR"/>
        </w:rPr>
        <w:t xml:space="preserve"> </w:t>
      </w:r>
    </w:p>
    <w:p w14:paraId="17E003AF" w14:textId="77777777" w:rsidR="00AF46F0" w:rsidRDefault="00AF46F0" w:rsidP="00965BFD">
      <w:pPr>
        <w:rPr>
          <w:rFonts w:cs="Arial"/>
          <w:szCs w:val="28"/>
        </w:rPr>
      </w:pPr>
    </w:p>
    <w:p w14:paraId="0E8460DC" w14:textId="15C484AC" w:rsidR="007E7A38" w:rsidRPr="00AF46F0" w:rsidRDefault="00AF46F0" w:rsidP="00965BFD">
      <w:pPr>
        <w:rPr>
          <w:rFonts w:cs="Arial"/>
          <w:b/>
          <w:sz w:val="24"/>
          <w:szCs w:val="28"/>
        </w:rPr>
      </w:pPr>
      <w:r>
        <w:rPr>
          <w:rFonts w:cs="Arial"/>
          <w:b/>
          <w:sz w:val="24"/>
          <w:szCs w:val="28"/>
        </w:rPr>
        <w:t xml:space="preserve">1. </w:t>
      </w:r>
      <w:r w:rsidRPr="00AF46F0">
        <w:rPr>
          <w:rFonts w:cs="Arial"/>
          <w:b/>
          <w:sz w:val="24"/>
          <w:szCs w:val="28"/>
        </w:rPr>
        <w:t>Time Resource Utilization for SB-FD operation</w:t>
      </w:r>
    </w:p>
    <w:p w14:paraId="1E5E959A" w14:textId="713BA2C3" w:rsidR="00AF46F0" w:rsidRPr="007E7A38" w:rsidRDefault="00AF46F0" w:rsidP="00965BFD">
      <w:pPr>
        <w:rPr>
          <w:b/>
          <w:i/>
          <w:lang w:eastAsia="ko-KR"/>
        </w:rPr>
      </w:pPr>
      <w:r>
        <w:rPr>
          <w:rFonts w:eastAsia="바탕체"/>
          <w:b/>
          <w:u w:val="single"/>
          <w:lang w:val="en-US" w:eastAsia="ko-KR"/>
        </w:rPr>
        <w:t>TDD configuration for supporting SB-FD</w:t>
      </w:r>
    </w:p>
    <w:p w14:paraId="59328B82" w14:textId="2CAC9AB0" w:rsidR="006A6084" w:rsidRPr="004B557E" w:rsidRDefault="006A6084" w:rsidP="006A6084">
      <w:pPr>
        <w:rPr>
          <w:lang w:val="en-US" w:eastAsia="ko-KR"/>
        </w:rPr>
      </w:pPr>
      <w:r w:rsidRPr="00EE20EF">
        <w:rPr>
          <w:rFonts w:eastAsia="바탕체" w:hint="eastAsia"/>
          <w:b/>
          <w:i/>
          <w:lang w:val="en-US" w:eastAsia="ko-KR"/>
        </w:rPr>
        <w:t xml:space="preserve">Proposal </w:t>
      </w:r>
      <w:r w:rsidRPr="00EE20EF">
        <w:rPr>
          <w:rFonts w:eastAsia="바탕체"/>
          <w:b/>
          <w:i/>
          <w:lang w:val="en-US" w:eastAsia="ko-KR"/>
        </w:rPr>
        <w:t>1</w:t>
      </w:r>
      <w:r w:rsidRPr="00EE20EF">
        <w:rPr>
          <w:rFonts w:eastAsia="바탕체" w:hint="eastAsia"/>
          <w:b/>
          <w:i/>
          <w:lang w:val="en-US" w:eastAsia="ko-KR"/>
        </w:rPr>
        <w:t>:</w:t>
      </w:r>
      <w:r w:rsidRPr="00EE20EF">
        <w:rPr>
          <w:rFonts w:eastAsia="바탕체"/>
          <w:b/>
          <w:i/>
          <w:lang w:val="en-US" w:eastAsia="ko-KR"/>
        </w:rPr>
        <w:t xml:space="preserve"> </w:t>
      </w:r>
      <w:r w:rsidRPr="00EE20EF">
        <w:rPr>
          <w:b/>
          <w:i/>
          <w:lang w:val="en-US" w:eastAsia="ko-KR"/>
        </w:rPr>
        <w:t>SB-FD operation can be allowed in the time resource configured as DL and/or Flexible.</w:t>
      </w:r>
    </w:p>
    <w:p w14:paraId="77DCC585" w14:textId="77777777" w:rsidR="00AF46F0" w:rsidRDefault="00AF46F0" w:rsidP="00AF46F0">
      <w:pPr>
        <w:rPr>
          <w:lang w:eastAsia="ko-KR"/>
        </w:rPr>
      </w:pPr>
      <w:r w:rsidRPr="00DB3E5F">
        <w:rPr>
          <w:rFonts w:eastAsia="바탕체" w:hint="eastAsia"/>
          <w:b/>
          <w:i/>
          <w:lang w:val="en-US" w:eastAsia="ko-KR"/>
        </w:rPr>
        <w:t xml:space="preserve">Proposal </w:t>
      </w:r>
      <w:r>
        <w:rPr>
          <w:rFonts w:eastAsia="바탕체"/>
          <w:b/>
          <w:i/>
          <w:lang w:val="en-US" w:eastAsia="ko-KR"/>
        </w:rPr>
        <w:t>2</w:t>
      </w:r>
      <w:r w:rsidRPr="00DB3E5F">
        <w:rPr>
          <w:rFonts w:eastAsia="바탕체" w:hint="eastAsia"/>
          <w:b/>
          <w:i/>
          <w:lang w:val="en-US" w:eastAsia="ko-KR"/>
        </w:rPr>
        <w:t>:</w:t>
      </w:r>
      <w:r>
        <w:rPr>
          <w:rFonts w:eastAsia="바탕체"/>
          <w:b/>
          <w:i/>
          <w:lang w:val="en-US" w:eastAsia="ko-KR"/>
        </w:rPr>
        <w:t xml:space="preserve"> </w:t>
      </w:r>
      <w:r w:rsidRPr="002A08D9">
        <w:rPr>
          <w:rFonts w:eastAsia="바탕체"/>
          <w:b/>
          <w:i/>
          <w:lang w:val="en-US" w:eastAsia="ko-KR"/>
        </w:rPr>
        <w:t xml:space="preserve">Information of time resource for SB-FD operation </w:t>
      </w:r>
      <w:r>
        <w:rPr>
          <w:rFonts w:eastAsia="바탕체"/>
          <w:b/>
          <w:i/>
          <w:lang w:val="en-US" w:eastAsia="ko-KR"/>
        </w:rPr>
        <w:t>is provided to UE</w:t>
      </w:r>
      <w:r w:rsidRPr="002A08D9">
        <w:rPr>
          <w:rFonts w:eastAsia="바탕체"/>
          <w:b/>
          <w:i/>
          <w:lang w:val="en-US" w:eastAsia="ko-KR"/>
        </w:rPr>
        <w:t xml:space="preserve"> for determining UE behavior</w:t>
      </w:r>
      <w:r>
        <w:rPr>
          <w:rFonts w:eastAsia="바탕체"/>
          <w:b/>
          <w:i/>
          <w:lang w:val="en-US" w:eastAsia="ko-KR"/>
        </w:rPr>
        <w:t>. Study how to indicate the information of time resource for SB-FD operation.</w:t>
      </w:r>
    </w:p>
    <w:p w14:paraId="6C1C4BE4" w14:textId="77777777" w:rsidR="00AF46F0" w:rsidRDefault="00AF46F0" w:rsidP="00AF46F0">
      <w:pPr>
        <w:rPr>
          <w:rFonts w:eastAsia="바탕체"/>
          <w:b/>
          <w:i/>
          <w:lang w:val="en-US" w:eastAsia="ko-KR"/>
        </w:rPr>
      </w:pPr>
      <w:r w:rsidRPr="00DB3E5F">
        <w:rPr>
          <w:rFonts w:eastAsia="바탕체" w:hint="eastAsia"/>
          <w:b/>
          <w:i/>
          <w:lang w:val="en-US" w:eastAsia="ko-KR"/>
        </w:rPr>
        <w:t xml:space="preserve">Proposal </w:t>
      </w:r>
      <w:r>
        <w:rPr>
          <w:rFonts w:eastAsia="바탕체"/>
          <w:b/>
          <w:i/>
          <w:lang w:val="en-US" w:eastAsia="ko-KR"/>
        </w:rPr>
        <w:t>3</w:t>
      </w:r>
      <w:r w:rsidRPr="00DB3E5F">
        <w:rPr>
          <w:rFonts w:eastAsia="바탕체" w:hint="eastAsia"/>
          <w:b/>
          <w:i/>
          <w:lang w:val="en-US" w:eastAsia="ko-KR"/>
        </w:rPr>
        <w:t>:</w:t>
      </w:r>
      <w:r w:rsidRPr="00DB3E5F">
        <w:rPr>
          <w:rFonts w:eastAsia="바탕체"/>
          <w:b/>
          <w:i/>
          <w:lang w:val="en-US" w:eastAsia="ko-KR"/>
        </w:rPr>
        <w:t xml:space="preserve"> </w:t>
      </w:r>
      <w:r>
        <w:rPr>
          <w:rFonts w:eastAsia="바탕체"/>
          <w:b/>
          <w:i/>
          <w:lang w:val="en-US" w:eastAsia="ko-KR"/>
        </w:rPr>
        <w:t>Study</w:t>
      </w:r>
      <w:r w:rsidRPr="00DB3E5F">
        <w:rPr>
          <w:rFonts w:eastAsia="바탕체"/>
          <w:b/>
          <w:i/>
          <w:lang w:val="en-US" w:eastAsia="ko-KR"/>
        </w:rPr>
        <w:t xml:space="preserve"> whether TDD configuration mechanism should be updated for supporting SB-FD</w:t>
      </w:r>
      <w:r>
        <w:rPr>
          <w:rFonts w:eastAsia="바탕체"/>
          <w:b/>
          <w:i/>
          <w:lang w:val="en-US" w:eastAsia="ko-KR"/>
        </w:rPr>
        <w:t xml:space="preserve"> operation</w:t>
      </w:r>
      <w:r w:rsidRPr="00DB3E5F">
        <w:rPr>
          <w:rFonts w:eastAsia="바탕체"/>
          <w:b/>
          <w:i/>
          <w:lang w:val="en-US" w:eastAsia="ko-KR"/>
        </w:rPr>
        <w:t>.</w:t>
      </w:r>
      <w:r>
        <w:rPr>
          <w:rFonts w:eastAsia="바탕체"/>
          <w:b/>
          <w:i/>
          <w:lang w:val="en-US" w:eastAsia="ko-KR"/>
        </w:rPr>
        <w:t xml:space="preserve"> If it is agreed that enhancement of TDD configuration for SB-FD operation is studied, following can be studied.</w:t>
      </w:r>
    </w:p>
    <w:p w14:paraId="14986670" w14:textId="77777777" w:rsidR="00AF46F0" w:rsidRDefault="00AF46F0" w:rsidP="00AF46F0">
      <w:pPr>
        <w:pStyle w:val="ac"/>
        <w:numPr>
          <w:ilvl w:val="0"/>
          <w:numId w:val="50"/>
        </w:numPr>
        <w:ind w:leftChars="0"/>
        <w:rPr>
          <w:rFonts w:eastAsia="바탕체"/>
          <w:b/>
          <w:i/>
          <w:lang w:val="en-US" w:eastAsia="ko-KR"/>
        </w:rPr>
      </w:pPr>
      <w:r>
        <w:rPr>
          <w:rFonts w:eastAsia="바탕체"/>
          <w:b/>
          <w:i/>
          <w:lang w:val="en-US" w:eastAsia="ko-KR"/>
        </w:rPr>
        <w:t xml:space="preserve">Which type of TDD configuration (e.g., </w:t>
      </w:r>
      <w:r w:rsidRPr="0002057C">
        <w:rPr>
          <w:b/>
          <w:i/>
          <w:lang w:val="en-US" w:eastAsia="ko-KR"/>
        </w:rPr>
        <w:t>TDD-UL-DL-</w:t>
      </w:r>
      <w:proofErr w:type="spellStart"/>
      <w:r w:rsidRPr="0002057C">
        <w:rPr>
          <w:b/>
          <w:i/>
          <w:lang w:val="en-US" w:eastAsia="ko-KR"/>
        </w:rPr>
        <w:t>ConfigurationCommon</w:t>
      </w:r>
      <w:proofErr w:type="spellEnd"/>
      <w:r w:rsidRPr="0002057C">
        <w:rPr>
          <w:b/>
          <w:lang w:val="en-US" w:eastAsia="ko-KR"/>
        </w:rPr>
        <w:t xml:space="preserve"> and </w:t>
      </w:r>
      <w:r w:rsidRPr="0002057C">
        <w:rPr>
          <w:b/>
          <w:i/>
          <w:lang w:val="en-US" w:eastAsia="ko-KR"/>
        </w:rPr>
        <w:t>TDD-UL-DL-</w:t>
      </w:r>
      <w:proofErr w:type="spellStart"/>
      <w:r w:rsidRPr="0002057C">
        <w:rPr>
          <w:b/>
          <w:i/>
          <w:lang w:val="en-US" w:eastAsia="ko-KR"/>
        </w:rPr>
        <w:t>ConfigDedicated</w:t>
      </w:r>
      <w:proofErr w:type="spellEnd"/>
      <w:r w:rsidRPr="0002057C">
        <w:rPr>
          <w:b/>
          <w:i/>
          <w:lang w:val="en-US" w:eastAsia="ko-KR"/>
        </w:rPr>
        <w:t xml:space="preserve"> </w:t>
      </w:r>
      <w:r w:rsidRPr="0002057C">
        <w:rPr>
          <w:rFonts w:hint="eastAsia"/>
          <w:b/>
          <w:i/>
          <w:lang w:val="en-US" w:eastAsia="ko-KR"/>
        </w:rPr>
        <w:t xml:space="preserve">and </w:t>
      </w:r>
      <w:r w:rsidRPr="0002057C">
        <w:rPr>
          <w:b/>
          <w:i/>
          <w:lang w:val="en-US" w:eastAsia="ko-KR"/>
        </w:rPr>
        <w:t>Dynamic Slot-Format Indicator (SFI)</w:t>
      </w:r>
      <w:r w:rsidRPr="0002057C">
        <w:rPr>
          <w:rFonts w:eastAsia="바탕체"/>
          <w:b/>
          <w:i/>
          <w:lang w:val="en-US" w:eastAsia="ko-KR"/>
        </w:rPr>
        <w:t>)</w:t>
      </w:r>
      <w:r>
        <w:rPr>
          <w:rFonts w:eastAsia="바탕체"/>
          <w:b/>
          <w:i/>
          <w:lang w:val="en-US" w:eastAsia="ko-KR"/>
        </w:rPr>
        <w:t xml:space="preserve"> needs to be enhanced for supporting SB-FD operation</w:t>
      </w:r>
    </w:p>
    <w:p w14:paraId="72C77C4C" w14:textId="77777777" w:rsidR="00AF46F0" w:rsidRDefault="00AF46F0" w:rsidP="00AF46F0">
      <w:pPr>
        <w:rPr>
          <w:lang w:val="en-US" w:eastAsia="ko-KR"/>
        </w:rPr>
      </w:pPr>
      <w:r w:rsidRPr="00DB3E5F">
        <w:rPr>
          <w:rFonts w:eastAsia="바탕체" w:hint="eastAsia"/>
          <w:b/>
          <w:i/>
          <w:lang w:val="en-US" w:eastAsia="ko-KR"/>
        </w:rPr>
        <w:t xml:space="preserve">Proposal </w:t>
      </w:r>
      <w:r>
        <w:rPr>
          <w:rFonts w:eastAsia="바탕체"/>
          <w:b/>
          <w:i/>
          <w:lang w:val="en-US" w:eastAsia="ko-KR"/>
        </w:rPr>
        <w:t>4</w:t>
      </w:r>
      <w:r w:rsidRPr="00DB3E5F">
        <w:rPr>
          <w:rFonts w:eastAsia="바탕체" w:hint="eastAsia"/>
          <w:b/>
          <w:i/>
          <w:lang w:val="en-US" w:eastAsia="ko-KR"/>
        </w:rPr>
        <w:t>:</w:t>
      </w:r>
      <w:r>
        <w:rPr>
          <w:rFonts w:eastAsia="바탕체"/>
          <w:b/>
          <w:i/>
          <w:lang w:val="en-US" w:eastAsia="ko-KR"/>
        </w:rPr>
        <w:t xml:space="preserve"> Study whether multiple type of TDD UL/DL pattern can be allowed for BWPs when SB-FD operation is adopted.</w:t>
      </w:r>
    </w:p>
    <w:p w14:paraId="776578A8" w14:textId="77777777" w:rsidR="00AF46F0" w:rsidRDefault="00AF46F0" w:rsidP="00AF46F0">
      <w:pPr>
        <w:rPr>
          <w:rFonts w:eastAsia="바탕체"/>
          <w:b/>
          <w:u w:val="single"/>
          <w:lang w:val="en-US" w:eastAsia="ko-KR"/>
        </w:rPr>
      </w:pPr>
      <w:r w:rsidRPr="00402C14">
        <w:rPr>
          <w:rFonts w:eastAsia="바탕체" w:hint="eastAsia"/>
          <w:b/>
          <w:i/>
          <w:lang w:val="en-US" w:eastAsia="ko-KR"/>
        </w:rPr>
        <w:t xml:space="preserve">Proposal </w:t>
      </w:r>
      <w:r w:rsidRPr="00402C14">
        <w:rPr>
          <w:rFonts w:eastAsia="바탕체"/>
          <w:b/>
          <w:i/>
          <w:lang w:val="en-US" w:eastAsia="ko-KR"/>
        </w:rPr>
        <w:t>5</w:t>
      </w:r>
      <w:r w:rsidRPr="00402C14">
        <w:rPr>
          <w:rFonts w:eastAsia="바탕체" w:hint="eastAsia"/>
          <w:b/>
          <w:i/>
          <w:lang w:val="en-US" w:eastAsia="ko-KR"/>
        </w:rPr>
        <w:t>:</w:t>
      </w:r>
      <w:r w:rsidRPr="00402C14">
        <w:rPr>
          <w:rFonts w:eastAsia="바탕체"/>
          <w:b/>
          <w:i/>
          <w:lang w:val="en-US" w:eastAsia="ko-KR"/>
        </w:rPr>
        <w:t xml:space="preserve"> Study whether/how </w:t>
      </w:r>
      <w:r w:rsidRPr="00402C14">
        <w:rPr>
          <w:b/>
          <w:i/>
          <w:lang w:val="en-US" w:eastAsia="ko-KR"/>
        </w:rPr>
        <w:t>DL/UL collision rule is enhanced for efficient DL/UL operation at the SB-FD symbols</w:t>
      </w:r>
    </w:p>
    <w:p w14:paraId="51169570" w14:textId="77777777" w:rsidR="00AF46F0" w:rsidRPr="00402C14" w:rsidRDefault="00AF46F0" w:rsidP="00AF46F0">
      <w:pPr>
        <w:rPr>
          <w:rFonts w:eastAsia="바탕체"/>
          <w:b/>
          <w:i/>
          <w:lang w:val="en-US" w:eastAsia="ko-KR"/>
        </w:rPr>
      </w:pPr>
      <w:r w:rsidRPr="00402C14">
        <w:rPr>
          <w:rFonts w:eastAsia="바탕체" w:hint="eastAsia"/>
          <w:b/>
          <w:i/>
          <w:lang w:val="en-US" w:eastAsia="ko-KR"/>
        </w:rPr>
        <w:t xml:space="preserve">Proposal </w:t>
      </w:r>
      <w:r w:rsidRPr="00402C14">
        <w:rPr>
          <w:rFonts w:eastAsia="바탕체"/>
          <w:b/>
          <w:i/>
          <w:lang w:val="en-US" w:eastAsia="ko-KR"/>
        </w:rPr>
        <w:t>6</w:t>
      </w:r>
      <w:r w:rsidRPr="00402C14">
        <w:rPr>
          <w:rFonts w:eastAsia="바탕체" w:hint="eastAsia"/>
          <w:b/>
          <w:i/>
          <w:lang w:val="en-US" w:eastAsia="ko-KR"/>
        </w:rPr>
        <w:t>:</w:t>
      </w:r>
      <w:r w:rsidRPr="00402C14">
        <w:rPr>
          <w:rFonts w:eastAsia="바탕체"/>
          <w:b/>
          <w:i/>
          <w:lang w:val="en-US" w:eastAsia="ko-KR"/>
        </w:rPr>
        <w:t xml:space="preserve"> Study how to </w:t>
      </w:r>
      <w:r>
        <w:rPr>
          <w:rFonts w:eastAsia="바탕체"/>
          <w:b/>
          <w:i/>
          <w:lang w:val="en-US" w:eastAsia="ko-KR"/>
        </w:rPr>
        <w:t>operate well</w:t>
      </w:r>
      <w:r w:rsidRPr="00402C14">
        <w:rPr>
          <w:rFonts w:eastAsia="바탕체"/>
          <w:b/>
          <w:i/>
          <w:lang w:val="en-US" w:eastAsia="ko-KR"/>
        </w:rPr>
        <w:t xml:space="preserve"> both legacy HD TDD and SB-FD within time duration.</w:t>
      </w:r>
    </w:p>
    <w:p w14:paraId="4AEFCD07" w14:textId="77777777" w:rsidR="00AF46F0" w:rsidRDefault="00AF46F0" w:rsidP="00965BFD">
      <w:pPr>
        <w:rPr>
          <w:b/>
          <w:lang w:val="en-US" w:eastAsia="ko-KR"/>
        </w:rPr>
      </w:pPr>
    </w:p>
    <w:p w14:paraId="04B3A6AF" w14:textId="77777777" w:rsidR="00AF46F0" w:rsidRPr="00DC252B" w:rsidRDefault="00AF46F0" w:rsidP="00AF46F0">
      <w:pPr>
        <w:rPr>
          <w:b/>
          <w:u w:val="single"/>
          <w:lang w:eastAsia="ko-KR"/>
        </w:rPr>
      </w:pPr>
      <w:r w:rsidRPr="00DC252B">
        <w:rPr>
          <w:rFonts w:hint="eastAsia"/>
          <w:b/>
          <w:u w:val="single"/>
          <w:lang w:eastAsia="ko-KR"/>
        </w:rPr>
        <w:t xml:space="preserve">Time </w:t>
      </w:r>
      <w:r w:rsidRPr="00DC252B">
        <w:rPr>
          <w:b/>
          <w:u w:val="single"/>
          <w:lang w:eastAsia="ko-KR"/>
        </w:rPr>
        <w:t>boundary</w:t>
      </w:r>
      <w:r w:rsidRPr="00DC252B">
        <w:rPr>
          <w:rFonts w:hint="eastAsia"/>
          <w:b/>
          <w:u w:val="single"/>
          <w:lang w:eastAsia="ko-KR"/>
        </w:rPr>
        <w:t xml:space="preserve"> </w:t>
      </w:r>
      <w:r w:rsidRPr="00DC252B">
        <w:rPr>
          <w:b/>
          <w:u w:val="single"/>
          <w:lang w:eastAsia="ko-KR"/>
        </w:rPr>
        <w:t>alignment</w:t>
      </w:r>
    </w:p>
    <w:p w14:paraId="5EC629AD" w14:textId="77777777" w:rsidR="00AF46F0" w:rsidRPr="00DC252B" w:rsidRDefault="00AF46F0" w:rsidP="00AF46F0">
      <w:pPr>
        <w:rPr>
          <w:b/>
          <w:i/>
          <w:lang w:eastAsia="ko-KR"/>
        </w:rPr>
      </w:pPr>
      <w:r w:rsidRPr="00DC252B">
        <w:rPr>
          <w:rFonts w:eastAsia="바탕체" w:hint="eastAsia"/>
          <w:b/>
          <w:i/>
          <w:lang w:val="en-US" w:eastAsia="ko-KR"/>
        </w:rPr>
        <w:t xml:space="preserve">Proposal </w:t>
      </w:r>
      <w:r>
        <w:rPr>
          <w:rFonts w:eastAsia="바탕체"/>
          <w:b/>
          <w:i/>
          <w:lang w:val="en-US" w:eastAsia="ko-KR"/>
        </w:rPr>
        <w:t>7</w:t>
      </w:r>
      <w:r w:rsidRPr="00DC252B">
        <w:rPr>
          <w:rFonts w:eastAsia="바탕체" w:hint="eastAsia"/>
          <w:b/>
          <w:i/>
          <w:lang w:val="en-US" w:eastAsia="ko-KR"/>
        </w:rPr>
        <w:t>:</w:t>
      </w:r>
      <w:r w:rsidRPr="00DC252B">
        <w:rPr>
          <w:rFonts w:eastAsia="바탕체"/>
          <w:b/>
          <w:i/>
          <w:lang w:val="en-US" w:eastAsia="ko-KR"/>
        </w:rPr>
        <w:t xml:space="preserve"> </w:t>
      </w:r>
      <w:r w:rsidRPr="00DC252B">
        <w:rPr>
          <w:b/>
          <w:i/>
          <w:lang w:eastAsia="ko-KR"/>
        </w:rPr>
        <w:t>Study</w:t>
      </w:r>
      <w:r w:rsidRPr="00DC252B">
        <w:rPr>
          <w:rFonts w:hint="eastAsia"/>
          <w:b/>
          <w:i/>
          <w:lang w:eastAsia="ko-KR"/>
        </w:rPr>
        <w:t xml:space="preserve"> time </w:t>
      </w:r>
      <w:r w:rsidRPr="00DC252B">
        <w:rPr>
          <w:b/>
          <w:i/>
          <w:lang w:eastAsia="ko-KR"/>
        </w:rPr>
        <w:t>boundary</w:t>
      </w:r>
      <w:r w:rsidRPr="00DC252B">
        <w:rPr>
          <w:rFonts w:hint="eastAsia"/>
          <w:b/>
          <w:i/>
          <w:lang w:eastAsia="ko-KR"/>
        </w:rPr>
        <w:t xml:space="preserve"> </w:t>
      </w:r>
      <w:r w:rsidRPr="00DC252B">
        <w:rPr>
          <w:b/>
          <w:i/>
          <w:lang w:eastAsia="ko-KR"/>
        </w:rPr>
        <w:t>alignment between UL and DL within a slot for SB-FD. Following options can be studied.</w:t>
      </w:r>
    </w:p>
    <w:p w14:paraId="7339CDB4" w14:textId="77777777" w:rsidR="00AF46F0" w:rsidRPr="00DC252B" w:rsidRDefault="00AF46F0" w:rsidP="00AF46F0">
      <w:pPr>
        <w:pStyle w:val="ac"/>
        <w:numPr>
          <w:ilvl w:val="0"/>
          <w:numId w:val="42"/>
        </w:numPr>
        <w:ind w:leftChars="0"/>
        <w:rPr>
          <w:rFonts w:eastAsia="바탕체"/>
          <w:b/>
          <w:i/>
          <w:lang w:val="en-US" w:eastAsia="ko-KR"/>
        </w:rPr>
      </w:pPr>
      <w:r w:rsidRPr="00DC252B">
        <w:rPr>
          <w:b/>
          <w:i/>
          <w:lang w:eastAsia="ko-KR"/>
        </w:rPr>
        <w:t>Option 1: Symbol boundary alignment between DL signal/channel and UL signal/channel</w:t>
      </w:r>
    </w:p>
    <w:p w14:paraId="0B9555E6" w14:textId="77777777" w:rsidR="00AF46F0" w:rsidRPr="00DC252B" w:rsidRDefault="00AF46F0" w:rsidP="00AF46F0">
      <w:pPr>
        <w:pStyle w:val="ac"/>
        <w:numPr>
          <w:ilvl w:val="0"/>
          <w:numId w:val="42"/>
        </w:numPr>
        <w:ind w:leftChars="0"/>
        <w:rPr>
          <w:rFonts w:eastAsia="바탕체"/>
          <w:b/>
          <w:i/>
          <w:lang w:val="en-US" w:eastAsia="ko-KR"/>
        </w:rPr>
      </w:pPr>
      <w:r w:rsidRPr="00DC252B">
        <w:rPr>
          <w:b/>
          <w:i/>
          <w:lang w:eastAsia="ko-KR"/>
        </w:rPr>
        <w:t>Option 2: Slot boundary alignment without symbol boundary alignment between DL signal/channel and UL signal/channel</w:t>
      </w:r>
    </w:p>
    <w:p w14:paraId="7B0D146B" w14:textId="77777777" w:rsidR="00AF46F0" w:rsidRDefault="00AF46F0" w:rsidP="00AF46F0">
      <w:pPr>
        <w:rPr>
          <w:lang w:val="en-US" w:eastAsia="ko-KR"/>
        </w:rPr>
      </w:pPr>
    </w:p>
    <w:p w14:paraId="606458E8" w14:textId="7CF0952F" w:rsidR="00AF46F0" w:rsidRPr="00AF46F0" w:rsidRDefault="00AF46F0" w:rsidP="00965BFD">
      <w:pPr>
        <w:rPr>
          <w:b/>
          <w:sz w:val="24"/>
          <w:lang w:val="en-US" w:eastAsia="ko-KR"/>
        </w:rPr>
      </w:pPr>
      <w:r>
        <w:rPr>
          <w:b/>
          <w:sz w:val="24"/>
        </w:rPr>
        <w:t xml:space="preserve">2. </w:t>
      </w:r>
      <w:r w:rsidRPr="00AF46F0">
        <w:rPr>
          <w:rFonts w:hint="eastAsia"/>
          <w:b/>
          <w:sz w:val="24"/>
        </w:rPr>
        <w:t xml:space="preserve">Resource </w:t>
      </w:r>
      <w:r w:rsidRPr="00AF46F0">
        <w:rPr>
          <w:b/>
          <w:sz w:val="24"/>
        </w:rPr>
        <w:t>A</w:t>
      </w:r>
      <w:r w:rsidRPr="00AF46F0">
        <w:rPr>
          <w:rFonts w:hint="eastAsia"/>
          <w:b/>
          <w:sz w:val="24"/>
        </w:rPr>
        <w:t>llocation</w:t>
      </w:r>
      <w:r w:rsidRPr="00AF46F0">
        <w:rPr>
          <w:b/>
          <w:sz w:val="24"/>
        </w:rPr>
        <w:t xml:space="preserve"> in Frequency Domain</w:t>
      </w:r>
    </w:p>
    <w:p w14:paraId="6C997170" w14:textId="46119E14" w:rsidR="00AF46F0" w:rsidRPr="00AF46F0" w:rsidRDefault="00AF46F0" w:rsidP="00965BFD">
      <w:pPr>
        <w:rPr>
          <w:b/>
          <w:lang w:val="en-US" w:eastAsia="ko-KR"/>
        </w:rPr>
      </w:pPr>
      <w:r w:rsidRPr="00497170">
        <w:rPr>
          <w:rFonts w:eastAsia="바탕체" w:hint="eastAsia"/>
          <w:b/>
          <w:u w:val="single"/>
          <w:lang w:val="en-US" w:eastAsia="ko-KR"/>
        </w:rPr>
        <w:t>BWP</w:t>
      </w:r>
    </w:p>
    <w:p w14:paraId="7BD82ED6" w14:textId="77777777" w:rsidR="00AF46F0" w:rsidRPr="00F42332" w:rsidRDefault="00AF46F0" w:rsidP="00AF46F0">
      <w:pPr>
        <w:rPr>
          <w:rFonts w:eastAsia="바탕체"/>
          <w:lang w:val="en-US" w:eastAsia="ko-KR"/>
        </w:rPr>
      </w:pPr>
      <w:r w:rsidRPr="00F42332">
        <w:rPr>
          <w:rFonts w:eastAsia="바탕체" w:hint="eastAsia"/>
          <w:b/>
          <w:i/>
          <w:lang w:val="en-US" w:eastAsia="ko-KR"/>
        </w:rPr>
        <w:t xml:space="preserve">Proposal </w:t>
      </w:r>
      <w:r>
        <w:rPr>
          <w:rFonts w:eastAsia="바탕체"/>
          <w:b/>
          <w:i/>
          <w:lang w:val="en-US" w:eastAsia="ko-KR"/>
        </w:rPr>
        <w:t>8</w:t>
      </w:r>
      <w:r w:rsidRPr="00F42332">
        <w:rPr>
          <w:rFonts w:eastAsia="바탕체" w:hint="eastAsia"/>
          <w:b/>
          <w:i/>
          <w:lang w:val="en-US" w:eastAsia="ko-KR"/>
        </w:rPr>
        <w:t>:</w:t>
      </w:r>
      <w:r w:rsidRPr="00F42332">
        <w:rPr>
          <w:rFonts w:eastAsia="바탕체"/>
          <w:b/>
          <w:i/>
          <w:lang w:val="en-US" w:eastAsia="ko-KR"/>
        </w:rPr>
        <w:t xml:space="preserve"> Study whether center frequency of a DL BWP of SB-FD should be same as or can be different from that of a UL BWP of SB-FD which has same BWP-ID.</w:t>
      </w:r>
    </w:p>
    <w:p w14:paraId="55A1C51B" w14:textId="77777777" w:rsidR="00AF46F0" w:rsidRDefault="00AF46F0" w:rsidP="00965BFD">
      <w:pPr>
        <w:rPr>
          <w:b/>
          <w:lang w:val="en-US" w:eastAsia="ko-KR"/>
        </w:rPr>
      </w:pPr>
    </w:p>
    <w:p w14:paraId="672DCDFE" w14:textId="77777777" w:rsidR="00AF46F0" w:rsidRPr="00497170" w:rsidRDefault="00AF46F0" w:rsidP="00AF46F0">
      <w:pPr>
        <w:rPr>
          <w:rFonts w:eastAsia="바탕체"/>
          <w:b/>
          <w:u w:val="single"/>
          <w:lang w:val="en-US" w:eastAsia="ko-KR"/>
        </w:rPr>
      </w:pPr>
      <w:proofErr w:type="spellStart"/>
      <w:r w:rsidRPr="00497170">
        <w:rPr>
          <w:rFonts w:eastAsia="바탕체" w:hint="eastAsia"/>
          <w:b/>
          <w:u w:val="single"/>
          <w:lang w:val="en-US" w:eastAsia="ko-KR"/>
        </w:rPr>
        <w:t>Subband</w:t>
      </w:r>
      <w:proofErr w:type="spellEnd"/>
      <w:r w:rsidRPr="00497170">
        <w:rPr>
          <w:rFonts w:eastAsia="바탕체" w:hint="eastAsia"/>
          <w:b/>
          <w:u w:val="single"/>
          <w:lang w:val="en-US" w:eastAsia="ko-KR"/>
        </w:rPr>
        <w:t xml:space="preserve"> Partitioning</w:t>
      </w:r>
    </w:p>
    <w:p w14:paraId="530550E9" w14:textId="77777777" w:rsidR="00AF46F0" w:rsidRPr="00F42332" w:rsidRDefault="00AF46F0" w:rsidP="00AF46F0">
      <w:pPr>
        <w:rPr>
          <w:rFonts w:eastAsia="바탕체"/>
          <w:b/>
          <w:i/>
          <w:highlight w:val="lightGray"/>
          <w:lang w:val="en-US" w:eastAsia="ko-KR"/>
        </w:rPr>
      </w:pPr>
      <w:r w:rsidRPr="005E2DC2">
        <w:rPr>
          <w:rFonts w:eastAsia="바탕체" w:hint="eastAsia"/>
          <w:b/>
          <w:i/>
          <w:lang w:val="en-US" w:eastAsia="ko-KR"/>
        </w:rPr>
        <w:t xml:space="preserve">Proposal </w:t>
      </w:r>
      <w:r>
        <w:rPr>
          <w:rFonts w:eastAsia="바탕체"/>
          <w:b/>
          <w:i/>
          <w:lang w:val="en-US" w:eastAsia="ko-KR"/>
        </w:rPr>
        <w:t>9</w:t>
      </w:r>
      <w:r w:rsidRPr="005E2DC2">
        <w:rPr>
          <w:rFonts w:eastAsia="바탕체" w:hint="eastAsia"/>
          <w:b/>
          <w:i/>
          <w:lang w:val="en-US" w:eastAsia="ko-KR"/>
        </w:rPr>
        <w:t>:</w:t>
      </w:r>
      <w:r w:rsidRPr="005E2DC2">
        <w:rPr>
          <w:rFonts w:eastAsia="바탕체"/>
          <w:b/>
          <w:i/>
          <w:lang w:val="en-US" w:eastAsia="ko-KR"/>
        </w:rPr>
        <w:t xml:space="preserve"> Study whether/how a BWP is consisted </w:t>
      </w:r>
      <w:r>
        <w:rPr>
          <w:rFonts w:eastAsia="바탕체"/>
          <w:b/>
          <w:i/>
          <w:lang w:val="en-US" w:eastAsia="ko-KR"/>
        </w:rPr>
        <w:t>of</w:t>
      </w:r>
      <w:r w:rsidRPr="005E2DC2">
        <w:rPr>
          <w:rFonts w:eastAsia="바탕체"/>
          <w:b/>
          <w:i/>
          <w:lang w:val="en-US" w:eastAsia="ko-KR"/>
        </w:rPr>
        <w:t xml:space="preserve"> discontinuous </w:t>
      </w:r>
      <w:proofErr w:type="spellStart"/>
      <w:r w:rsidRPr="005E2DC2">
        <w:rPr>
          <w:rFonts w:eastAsia="바탕체"/>
          <w:b/>
          <w:i/>
          <w:lang w:val="en-US" w:eastAsia="ko-KR"/>
        </w:rPr>
        <w:t>subbands</w:t>
      </w:r>
      <w:proofErr w:type="spellEnd"/>
      <w:r w:rsidRPr="005E2DC2">
        <w:rPr>
          <w:rFonts w:eastAsia="바탕체"/>
          <w:b/>
          <w:i/>
          <w:lang w:val="en-US" w:eastAsia="ko-KR"/>
        </w:rPr>
        <w:t>.</w:t>
      </w:r>
    </w:p>
    <w:p w14:paraId="60684CB7" w14:textId="77777777" w:rsidR="00AF46F0" w:rsidRPr="00900D8F" w:rsidRDefault="00AF46F0" w:rsidP="00AF46F0">
      <w:pPr>
        <w:rPr>
          <w:rFonts w:eastAsia="바탕체"/>
          <w:b/>
          <w:i/>
          <w:lang w:val="en-US" w:eastAsia="ko-KR"/>
        </w:rPr>
      </w:pPr>
      <w:r w:rsidRPr="00900D8F">
        <w:rPr>
          <w:rFonts w:eastAsia="바탕체" w:hint="eastAsia"/>
          <w:b/>
          <w:i/>
          <w:lang w:val="en-US" w:eastAsia="ko-KR"/>
        </w:rPr>
        <w:t xml:space="preserve">Proposal </w:t>
      </w:r>
      <w:r>
        <w:rPr>
          <w:rFonts w:eastAsia="바탕체"/>
          <w:b/>
          <w:i/>
          <w:lang w:val="en-US" w:eastAsia="ko-KR"/>
        </w:rPr>
        <w:t>10</w:t>
      </w:r>
      <w:r w:rsidRPr="00900D8F">
        <w:rPr>
          <w:rFonts w:eastAsia="바탕체" w:hint="eastAsia"/>
          <w:b/>
          <w:i/>
          <w:lang w:val="en-US" w:eastAsia="ko-KR"/>
        </w:rPr>
        <w:t>:</w:t>
      </w:r>
      <w:r w:rsidRPr="00900D8F">
        <w:rPr>
          <w:rFonts w:eastAsia="바탕체"/>
          <w:b/>
          <w:i/>
          <w:lang w:val="en-US" w:eastAsia="ko-KR"/>
        </w:rPr>
        <w:t xml:space="preserve"> Study whether/how different </w:t>
      </w:r>
      <w:r>
        <w:rPr>
          <w:rFonts w:eastAsia="바탕체"/>
          <w:b/>
          <w:i/>
          <w:lang w:val="en-US" w:eastAsia="ko-KR"/>
        </w:rPr>
        <w:t xml:space="preserve">length of </w:t>
      </w:r>
      <w:r w:rsidRPr="00900D8F">
        <w:rPr>
          <w:rFonts w:eastAsia="바탕체"/>
          <w:b/>
          <w:i/>
          <w:lang w:val="en-US" w:eastAsia="ko-KR"/>
        </w:rPr>
        <w:t xml:space="preserve">available BW of </w:t>
      </w:r>
      <w:r>
        <w:rPr>
          <w:rFonts w:eastAsia="바탕체"/>
          <w:b/>
          <w:i/>
          <w:lang w:val="en-US" w:eastAsia="ko-KR"/>
        </w:rPr>
        <w:t xml:space="preserve">a </w:t>
      </w:r>
      <w:r w:rsidRPr="00900D8F">
        <w:rPr>
          <w:rFonts w:eastAsia="바탕체"/>
          <w:b/>
          <w:i/>
          <w:lang w:val="en-US" w:eastAsia="ko-KR"/>
        </w:rPr>
        <w:t>BWP depending on time resource for HD or SB-FD is supported.</w:t>
      </w:r>
      <w:r w:rsidRPr="00900D8F">
        <w:rPr>
          <w:rFonts w:eastAsia="바탕체"/>
          <w:lang w:val="en-US" w:eastAsia="ko-KR"/>
        </w:rPr>
        <w:t xml:space="preserve"> </w:t>
      </w:r>
      <w:r w:rsidRPr="00900D8F">
        <w:rPr>
          <w:rFonts w:eastAsia="바탕체"/>
          <w:b/>
          <w:i/>
          <w:lang w:val="en-US" w:eastAsia="ko-KR"/>
        </w:rPr>
        <w:t xml:space="preserve"> </w:t>
      </w:r>
    </w:p>
    <w:p w14:paraId="51167FB3" w14:textId="77777777" w:rsidR="00AF46F0" w:rsidRPr="00AF46F0" w:rsidRDefault="00AF46F0" w:rsidP="00965BFD">
      <w:pPr>
        <w:rPr>
          <w:b/>
          <w:lang w:val="en-US" w:eastAsia="ko-KR"/>
        </w:rPr>
      </w:pPr>
    </w:p>
    <w:p w14:paraId="2CEA48D9" w14:textId="34982828" w:rsidR="00AF46F0" w:rsidRPr="00AF46F0" w:rsidRDefault="00AF46F0" w:rsidP="00965BFD">
      <w:pPr>
        <w:rPr>
          <w:b/>
          <w:sz w:val="24"/>
          <w:lang w:val="en-US" w:eastAsia="ko-KR"/>
        </w:rPr>
      </w:pPr>
      <w:r>
        <w:rPr>
          <w:rFonts w:cs="Arial"/>
          <w:b/>
          <w:sz w:val="24"/>
          <w:szCs w:val="28"/>
        </w:rPr>
        <w:t xml:space="preserve">3. </w:t>
      </w:r>
      <w:r w:rsidRPr="00AF46F0">
        <w:rPr>
          <w:rFonts w:cs="Arial"/>
          <w:b/>
          <w:sz w:val="24"/>
          <w:szCs w:val="28"/>
        </w:rPr>
        <w:t>Interference handling</w:t>
      </w:r>
    </w:p>
    <w:p w14:paraId="32F96FAB" w14:textId="51AD16E1" w:rsidR="00AF46F0" w:rsidRDefault="00AF46F0" w:rsidP="00965BFD">
      <w:pPr>
        <w:rPr>
          <w:b/>
          <w:lang w:val="en-US" w:eastAsia="ko-KR"/>
        </w:rPr>
      </w:pPr>
      <w:r w:rsidRPr="00060F2B">
        <w:rPr>
          <w:rFonts w:eastAsia="바탕체"/>
          <w:b/>
          <w:u w:val="single"/>
          <w:lang w:val="en-US" w:eastAsia="ko-KR"/>
        </w:rPr>
        <w:t>Cross Link Interference Handling</w:t>
      </w:r>
    </w:p>
    <w:p w14:paraId="5997F156" w14:textId="538BE163" w:rsidR="00AF46F0" w:rsidRPr="00060F2B" w:rsidRDefault="00AF46F0" w:rsidP="00AF46F0">
      <w:pPr>
        <w:rPr>
          <w:lang w:eastAsia="ko-KR"/>
        </w:rPr>
      </w:pPr>
      <w:r w:rsidRPr="00060F2B">
        <w:rPr>
          <w:rFonts w:eastAsia="바탕체" w:hint="eastAsia"/>
          <w:b/>
          <w:i/>
          <w:lang w:val="en-US" w:eastAsia="ko-KR"/>
        </w:rPr>
        <w:t xml:space="preserve">Proposal </w:t>
      </w:r>
      <w:r w:rsidR="006A6084">
        <w:rPr>
          <w:rFonts w:eastAsia="바탕체"/>
          <w:b/>
          <w:i/>
          <w:lang w:val="en-US" w:eastAsia="ko-KR"/>
        </w:rPr>
        <w:t>11</w:t>
      </w:r>
      <w:r w:rsidRPr="00060F2B">
        <w:rPr>
          <w:rFonts w:eastAsia="바탕체" w:hint="eastAsia"/>
          <w:b/>
          <w:i/>
          <w:lang w:val="en-US" w:eastAsia="ko-KR"/>
        </w:rPr>
        <w:t>:</w:t>
      </w:r>
      <w:r w:rsidRPr="00060F2B">
        <w:rPr>
          <w:rFonts w:eastAsia="바탕체"/>
          <w:b/>
          <w:i/>
          <w:lang w:val="en-US" w:eastAsia="ko-KR"/>
        </w:rPr>
        <w:t xml:space="preserve"> Study Cross Link Interference handling method for SB-FD. Followings can be studied. </w:t>
      </w:r>
    </w:p>
    <w:p w14:paraId="35124FB4" w14:textId="77777777" w:rsidR="00AF46F0" w:rsidRPr="00060F2B" w:rsidRDefault="00AF46F0" w:rsidP="00AF46F0">
      <w:pPr>
        <w:pStyle w:val="ac"/>
        <w:numPr>
          <w:ilvl w:val="0"/>
          <w:numId w:val="45"/>
        </w:numPr>
        <w:ind w:leftChars="0"/>
        <w:rPr>
          <w:b/>
          <w:i/>
          <w:lang w:eastAsia="ko-KR"/>
        </w:rPr>
      </w:pPr>
      <w:r w:rsidRPr="00060F2B">
        <w:rPr>
          <w:b/>
          <w:i/>
          <w:lang w:eastAsia="ko-KR"/>
        </w:rPr>
        <w:t xml:space="preserve">Interference management schemes (e.g., long-term CLI measurement, scheduling, link adaption, power control, </w:t>
      </w:r>
      <w:proofErr w:type="spellStart"/>
      <w:r w:rsidRPr="00060F2B">
        <w:rPr>
          <w:b/>
          <w:i/>
          <w:lang w:eastAsia="ko-KR"/>
        </w:rPr>
        <w:t>etc</w:t>
      </w:r>
      <w:proofErr w:type="spellEnd"/>
      <w:r w:rsidRPr="00060F2B">
        <w:rPr>
          <w:b/>
          <w:i/>
          <w:lang w:eastAsia="ko-KR"/>
        </w:rPr>
        <w:t>) for handling inter-</w:t>
      </w:r>
      <w:proofErr w:type="spellStart"/>
      <w:r w:rsidRPr="00060F2B">
        <w:rPr>
          <w:b/>
          <w:i/>
          <w:lang w:eastAsia="ko-KR"/>
        </w:rPr>
        <w:t>subband</w:t>
      </w:r>
      <w:proofErr w:type="spellEnd"/>
      <w:r w:rsidRPr="00060F2B">
        <w:rPr>
          <w:b/>
          <w:i/>
          <w:lang w:eastAsia="ko-KR"/>
        </w:rPr>
        <w:t xml:space="preserve"> emission and/or intra-</w:t>
      </w:r>
      <w:proofErr w:type="spellStart"/>
      <w:r w:rsidRPr="00060F2B">
        <w:rPr>
          <w:b/>
          <w:i/>
          <w:lang w:eastAsia="ko-KR"/>
        </w:rPr>
        <w:t>subband</w:t>
      </w:r>
      <w:proofErr w:type="spellEnd"/>
      <w:r w:rsidRPr="00060F2B">
        <w:rPr>
          <w:b/>
          <w:i/>
          <w:lang w:eastAsia="ko-KR"/>
        </w:rPr>
        <w:t xml:space="preserve"> CLI from aggressor </w:t>
      </w:r>
      <w:proofErr w:type="spellStart"/>
      <w:r w:rsidRPr="00060F2B">
        <w:rPr>
          <w:b/>
          <w:i/>
          <w:lang w:eastAsia="ko-KR"/>
        </w:rPr>
        <w:t>gNB</w:t>
      </w:r>
      <w:proofErr w:type="spellEnd"/>
    </w:p>
    <w:p w14:paraId="1A886F9B" w14:textId="77777777" w:rsidR="00AF46F0" w:rsidRPr="00060F2B" w:rsidRDefault="00AF46F0" w:rsidP="00AF46F0">
      <w:pPr>
        <w:pStyle w:val="ac"/>
        <w:numPr>
          <w:ilvl w:val="0"/>
          <w:numId w:val="45"/>
        </w:numPr>
        <w:ind w:leftChars="0"/>
        <w:rPr>
          <w:b/>
          <w:i/>
          <w:lang w:eastAsia="ko-KR"/>
        </w:rPr>
      </w:pPr>
      <w:r w:rsidRPr="00060F2B">
        <w:rPr>
          <w:b/>
          <w:i/>
          <w:lang w:eastAsia="ko-KR"/>
        </w:rPr>
        <w:t>L1/L2 based CLI measurement and reporting for intra-cell UE2UE CLI management</w:t>
      </w:r>
    </w:p>
    <w:p w14:paraId="7F2E3E29" w14:textId="77777777" w:rsidR="00AF46F0" w:rsidRPr="00060F2B" w:rsidRDefault="00AF46F0" w:rsidP="00AF46F0">
      <w:pPr>
        <w:pStyle w:val="ac"/>
        <w:numPr>
          <w:ilvl w:val="0"/>
          <w:numId w:val="45"/>
        </w:numPr>
        <w:ind w:leftChars="0"/>
        <w:rPr>
          <w:b/>
          <w:i/>
          <w:lang w:eastAsia="ko-KR"/>
        </w:rPr>
      </w:pPr>
      <w:r w:rsidRPr="00060F2B">
        <w:rPr>
          <w:b/>
          <w:i/>
          <w:lang w:eastAsia="ko-KR"/>
        </w:rPr>
        <w:t>CLI handling frame work for inter-cell UE2UE CLI management</w:t>
      </w:r>
    </w:p>
    <w:p w14:paraId="2C139538" w14:textId="77777777" w:rsidR="00AF46F0" w:rsidRDefault="00AF46F0" w:rsidP="00AF46F0">
      <w:pPr>
        <w:rPr>
          <w:lang w:val="en-US" w:eastAsia="ko-KR"/>
        </w:rPr>
      </w:pPr>
    </w:p>
    <w:p w14:paraId="06505599" w14:textId="77777777" w:rsidR="00AF46F0" w:rsidRPr="00D83280" w:rsidRDefault="00AF46F0" w:rsidP="00AF46F0">
      <w:pPr>
        <w:rPr>
          <w:rFonts w:eastAsia="바탕체"/>
          <w:b/>
          <w:u w:val="single"/>
          <w:lang w:val="en-US" w:eastAsia="ko-KR"/>
        </w:rPr>
      </w:pPr>
      <w:r w:rsidRPr="00D83280">
        <w:rPr>
          <w:rFonts w:eastAsia="바탕체"/>
          <w:b/>
          <w:u w:val="single"/>
          <w:lang w:val="en-US" w:eastAsia="ko-KR"/>
        </w:rPr>
        <w:t>Self-Interference Cancellation/Mitigation</w:t>
      </w:r>
    </w:p>
    <w:p w14:paraId="740D7010" w14:textId="4D4A61D4" w:rsidR="00AF46F0" w:rsidRPr="00D83280" w:rsidRDefault="00AF46F0" w:rsidP="00AF46F0">
      <w:pPr>
        <w:rPr>
          <w:rFonts w:eastAsia="바탕체"/>
          <w:b/>
          <w:i/>
          <w:lang w:val="en-US" w:eastAsia="ko-KR"/>
        </w:rPr>
      </w:pPr>
      <w:r w:rsidRPr="00D83280">
        <w:rPr>
          <w:rFonts w:eastAsia="바탕체" w:hint="eastAsia"/>
          <w:b/>
          <w:i/>
          <w:lang w:val="en-US" w:eastAsia="ko-KR"/>
        </w:rPr>
        <w:t xml:space="preserve">Proposal </w:t>
      </w:r>
      <w:r w:rsidR="006A6084">
        <w:rPr>
          <w:rFonts w:eastAsia="바탕체"/>
          <w:b/>
          <w:i/>
          <w:lang w:val="en-US" w:eastAsia="ko-KR"/>
        </w:rPr>
        <w:t>12</w:t>
      </w:r>
      <w:r w:rsidRPr="00D83280">
        <w:rPr>
          <w:rFonts w:eastAsia="바탕체" w:hint="eastAsia"/>
          <w:b/>
          <w:i/>
          <w:lang w:val="en-US" w:eastAsia="ko-KR"/>
        </w:rPr>
        <w:t>:</w:t>
      </w:r>
      <w:r w:rsidRPr="00D83280">
        <w:rPr>
          <w:rFonts w:eastAsia="바탕체"/>
          <w:b/>
          <w:i/>
          <w:lang w:val="en-US" w:eastAsia="ko-KR"/>
        </w:rPr>
        <w:t xml:space="preserve"> Study Self-Interference cancellation/mitigation method for SB-FD. Followings can be studied. </w:t>
      </w:r>
    </w:p>
    <w:p w14:paraId="4291071B" w14:textId="77777777" w:rsidR="00AF46F0" w:rsidRPr="00D83280" w:rsidRDefault="00AF46F0" w:rsidP="00AF46F0">
      <w:pPr>
        <w:pStyle w:val="ac"/>
        <w:numPr>
          <w:ilvl w:val="0"/>
          <w:numId w:val="46"/>
        </w:numPr>
        <w:ind w:leftChars="0"/>
        <w:rPr>
          <w:b/>
          <w:i/>
          <w:lang w:val="en-US" w:eastAsia="ko-KR"/>
        </w:rPr>
      </w:pPr>
      <w:r w:rsidRPr="00D83280">
        <w:rPr>
          <w:rFonts w:eastAsia="바탕체"/>
          <w:b/>
          <w:i/>
          <w:lang w:val="en-US" w:eastAsia="ko-KR"/>
        </w:rPr>
        <w:t>Simultaneous beam management for DL transmission and UL reception</w:t>
      </w:r>
    </w:p>
    <w:p w14:paraId="50CA62DC" w14:textId="77777777" w:rsidR="00AF46F0" w:rsidRPr="00D83280" w:rsidRDefault="00AF46F0" w:rsidP="00AF46F0">
      <w:pPr>
        <w:pStyle w:val="ac"/>
        <w:numPr>
          <w:ilvl w:val="0"/>
          <w:numId w:val="46"/>
        </w:numPr>
        <w:ind w:leftChars="0"/>
        <w:rPr>
          <w:b/>
          <w:i/>
          <w:lang w:val="en-US" w:eastAsia="ko-KR"/>
        </w:rPr>
      </w:pPr>
      <w:r w:rsidRPr="00D83280">
        <w:rPr>
          <w:rFonts w:eastAsia="바탕체"/>
          <w:b/>
          <w:i/>
          <w:lang w:val="en-US" w:eastAsia="ko-KR"/>
        </w:rPr>
        <w:t>Simultaneous power control for DL transmission and UL reception</w:t>
      </w:r>
    </w:p>
    <w:p w14:paraId="7F3F79C5" w14:textId="77777777" w:rsidR="00AF46F0" w:rsidRPr="00D83280" w:rsidRDefault="00AF46F0" w:rsidP="00AF46F0">
      <w:pPr>
        <w:pStyle w:val="ac"/>
        <w:numPr>
          <w:ilvl w:val="0"/>
          <w:numId w:val="46"/>
        </w:numPr>
        <w:ind w:leftChars="0"/>
        <w:rPr>
          <w:b/>
          <w:i/>
          <w:lang w:val="en-US" w:eastAsia="ko-KR"/>
        </w:rPr>
      </w:pPr>
      <w:proofErr w:type="spellStart"/>
      <w:proofErr w:type="gramStart"/>
      <w:r w:rsidRPr="00D83280">
        <w:rPr>
          <w:rFonts w:eastAsia="바탕체"/>
          <w:b/>
          <w:i/>
          <w:lang w:val="en-US" w:eastAsia="ko-KR"/>
        </w:rPr>
        <w:t>gNB</w:t>
      </w:r>
      <w:proofErr w:type="spellEnd"/>
      <w:proofErr w:type="gramEnd"/>
      <w:r w:rsidRPr="00D83280">
        <w:rPr>
          <w:rFonts w:eastAsia="바탕체"/>
          <w:b/>
          <w:i/>
          <w:lang w:val="en-US" w:eastAsia="ko-KR"/>
        </w:rPr>
        <w:t xml:space="preserve"> implementation for Self-Interference cancellation/mitigation (e.g., antenna separation, RF level SI cancellation, baseband level SI cancellation, </w:t>
      </w:r>
      <w:proofErr w:type="spellStart"/>
      <w:r w:rsidRPr="00D83280">
        <w:rPr>
          <w:rFonts w:eastAsia="바탕체"/>
          <w:b/>
          <w:i/>
          <w:lang w:val="en-US" w:eastAsia="ko-KR"/>
        </w:rPr>
        <w:t>subband</w:t>
      </w:r>
      <w:proofErr w:type="spellEnd"/>
      <w:r w:rsidRPr="00D83280">
        <w:rPr>
          <w:rFonts w:eastAsia="바탕체"/>
          <w:b/>
          <w:i/>
          <w:lang w:val="en-US" w:eastAsia="ko-KR"/>
        </w:rPr>
        <w:t xml:space="preserve"> filtering, etc.)</w:t>
      </w:r>
    </w:p>
    <w:p w14:paraId="412F7154" w14:textId="77777777" w:rsidR="00AF46F0" w:rsidRPr="00052A91" w:rsidRDefault="00AF46F0" w:rsidP="00AF46F0">
      <w:pPr>
        <w:rPr>
          <w:lang w:val="en-US" w:eastAsia="ko-KR"/>
        </w:rPr>
      </w:pPr>
    </w:p>
    <w:p w14:paraId="263DCDDC" w14:textId="4C495894" w:rsidR="00AF46F0" w:rsidRPr="00AF46F0" w:rsidRDefault="00AF46F0" w:rsidP="00965BFD">
      <w:pPr>
        <w:rPr>
          <w:b/>
          <w:sz w:val="24"/>
          <w:lang w:val="en-US" w:eastAsia="ko-KR"/>
        </w:rPr>
      </w:pPr>
      <w:r>
        <w:rPr>
          <w:rFonts w:cs="Arial"/>
          <w:b/>
          <w:sz w:val="24"/>
          <w:szCs w:val="28"/>
        </w:rPr>
        <w:t xml:space="preserve">4. </w:t>
      </w:r>
      <w:r w:rsidRPr="00AF46F0">
        <w:rPr>
          <w:rFonts w:cs="Arial"/>
          <w:b/>
          <w:sz w:val="24"/>
          <w:szCs w:val="28"/>
        </w:rPr>
        <w:t>MIMO operation</w:t>
      </w:r>
    </w:p>
    <w:p w14:paraId="6FAB32B0" w14:textId="13E55AB2" w:rsidR="00AF46F0" w:rsidRPr="0009345C" w:rsidRDefault="00AF46F0" w:rsidP="00AF46F0">
      <w:pPr>
        <w:rPr>
          <w:rFonts w:eastAsia="바탕체"/>
          <w:lang w:eastAsia="ko-KR"/>
        </w:rPr>
      </w:pPr>
      <w:r w:rsidRPr="008F6886">
        <w:rPr>
          <w:rFonts w:eastAsia="바탕체" w:hint="eastAsia"/>
          <w:b/>
          <w:i/>
          <w:lang w:val="en-US" w:eastAsia="ko-KR"/>
        </w:rPr>
        <w:t xml:space="preserve">Proposal </w:t>
      </w:r>
      <w:r w:rsidR="006A6084">
        <w:rPr>
          <w:rFonts w:eastAsia="바탕체"/>
          <w:b/>
          <w:i/>
          <w:lang w:val="en-US" w:eastAsia="ko-KR"/>
        </w:rPr>
        <w:t>13</w:t>
      </w:r>
      <w:r w:rsidRPr="008F6886">
        <w:rPr>
          <w:rFonts w:eastAsia="바탕체" w:hint="eastAsia"/>
          <w:b/>
          <w:i/>
          <w:lang w:val="en-US" w:eastAsia="ko-KR"/>
        </w:rPr>
        <w:t>:</w:t>
      </w:r>
      <w:r w:rsidRPr="008F6886">
        <w:rPr>
          <w:rFonts w:eastAsia="바탕체"/>
          <w:b/>
          <w:i/>
          <w:lang w:val="en-US" w:eastAsia="ko-KR"/>
        </w:rPr>
        <w:t xml:space="preserve"> Study </w:t>
      </w:r>
      <w:r w:rsidRPr="008F6886">
        <w:rPr>
          <w:rFonts w:eastAsia="바탕체"/>
          <w:b/>
          <w:i/>
          <w:lang w:eastAsia="ko-KR"/>
        </w:rPr>
        <w:t>whether</w:t>
      </w:r>
      <w:r w:rsidRPr="008F6886">
        <w:rPr>
          <w:rFonts w:eastAsia="바탕체" w:hint="eastAsia"/>
          <w:b/>
          <w:i/>
          <w:lang w:eastAsia="ko-KR"/>
        </w:rPr>
        <w:t xml:space="preserve"> </w:t>
      </w:r>
      <w:r w:rsidRPr="008F6886">
        <w:rPr>
          <w:rFonts w:eastAsia="바탕체"/>
          <w:b/>
          <w:i/>
          <w:lang w:eastAsia="ko-KR"/>
        </w:rPr>
        <w:t xml:space="preserve">MIMO related configuration (e.g., </w:t>
      </w:r>
      <w:r w:rsidRPr="008F6886">
        <w:rPr>
          <w:rFonts w:eastAsia="바탕체" w:hint="eastAsia"/>
          <w:b/>
          <w:i/>
          <w:lang w:eastAsia="ko-KR"/>
        </w:rPr>
        <w:t xml:space="preserve">antenna </w:t>
      </w:r>
      <w:r w:rsidRPr="008F6886">
        <w:rPr>
          <w:rFonts w:eastAsia="바탕체"/>
          <w:b/>
          <w:i/>
          <w:lang w:eastAsia="ko-KR"/>
        </w:rPr>
        <w:t>configuration,</w:t>
      </w:r>
      <w:r w:rsidRPr="008F6886">
        <w:rPr>
          <w:rFonts w:eastAsia="바탕체" w:hint="eastAsia"/>
          <w:b/>
          <w:i/>
          <w:lang w:eastAsia="ko-KR"/>
        </w:rPr>
        <w:t xml:space="preserve"> beam </w:t>
      </w:r>
      <w:r w:rsidRPr="008F6886">
        <w:rPr>
          <w:rFonts w:eastAsia="바탕체"/>
          <w:b/>
          <w:i/>
          <w:lang w:eastAsia="ko-KR"/>
        </w:rPr>
        <w:t>management, power control, CSI measurement/report, reference signal, etc.)</w:t>
      </w:r>
      <w:r w:rsidRPr="008F6886">
        <w:rPr>
          <w:rFonts w:eastAsia="바탕체" w:hint="eastAsia"/>
          <w:b/>
          <w:i/>
          <w:lang w:eastAsia="ko-KR"/>
        </w:rPr>
        <w:t xml:space="preserve"> can be</w:t>
      </w:r>
      <w:r w:rsidRPr="008F6886">
        <w:rPr>
          <w:rFonts w:eastAsia="바탕체"/>
          <w:b/>
          <w:i/>
          <w:lang w:eastAsia="ko-KR"/>
        </w:rPr>
        <w:t xml:space="preserve"> differently applied a</w:t>
      </w:r>
      <w:r w:rsidRPr="008F6886">
        <w:rPr>
          <w:rFonts w:eastAsia="바탕체" w:hint="eastAsia"/>
          <w:b/>
          <w:i/>
          <w:lang w:eastAsia="ko-KR"/>
        </w:rPr>
        <w:t>ccording to duplex scheme</w:t>
      </w:r>
      <w:r w:rsidRPr="008F6886">
        <w:rPr>
          <w:rFonts w:eastAsia="바탕체"/>
          <w:b/>
          <w:i/>
          <w:lang w:eastAsia="ko-KR"/>
        </w:rPr>
        <w:t>s (i.e., HD TDD and SB-FD)</w:t>
      </w:r>
      <w:r w:rsidRPr="008F6886">
        <w:rPr>
          <w:rFonts w:eastAsia="바탕체" w:hint="eastAsia"/>
          <w:b/>
          <w:i/>
          <w:lang w:eastAsia="ko-KR"/>
        </w:rPr>
        <w:t xml:space="preserve"> operated in </w:t>
      </w:r>
      <w:proofErr w:type="spellStart"/>
      <w:r w:rsidRPr="008F6886">
        <w:rPr>
          <w:rFonts w:eastAsia="바탕체" w:hint="eastAsia"/>
          <w:b/>
          <w:i/>
          <w:lang w:eastAsia="ko-KR"/>
        </w:rPr>
        <w:t>gNB</w:t>
      </w:r>
      <w:proofErr w:type="spellEnd"/>
      <w:r w:rsidRPr="008F6886">
        <w:rPr>
          <w:rFonts w:eastAsia="바탕체" w:hint="eastAsia"/>
          <w:b/>
          <w:i/>
          <w:lang w:eastAsia="ko-KR"/>
        </w:rPr>
        <w:t xml:space="preserve"> side</w:t>
      </w:r>
      <w:r w:rsidRPr="008F6886">
        <w:rPr>
          <w:rFonts w:eastAsia="바탕체"/>
          <w:b/>
          <w:i/>
          <w:lang w:eastAsia="ko-KR"/>
        </w:rPr>
        <w:t>.</w:t>
      </w:r>
    </w:p>
    <w:p w14:paraId="082A4B50" w14:textId="77777777" w:rsidR="00AF46F0" w:rsidRPr="00AF46F0" w:rsidRDefault="00AF46F0" w:rsidP="00965BFD">
      <w:pPr>
        <w:rPr>
          <w:b/>
          <w:lang w:val="en-US" w:eastAsia="ko-KR"/>
        </w:rPr>
      </w:pPr>
    </w:p>
    <w:p w14:paraId="432F0038" w14:textId="77777777" w:rsidR="003C360B" w:rsidRPr="007E7A38" w:rsidRDefault="003C360B" w:rsidP="003C360B">
      <w:pPr>
        <w:pStyle w:val="1"/>
      </w:pPr>
      <w:r w:rsidRPr="007E7A38">
        <w:rPr>
          <w:rFonts w:hint="eastAsia"/>
        </w:rPr>
        <w:t>Reference</w:t>
      </w:r>
    </w:p>
    <w:p w14:paraId="7EEEF22C" w14:textId="3D8AB287" w:rsidR="00071AA2" w:rsidRPr="007E7A38" w:rsidRDefault="00E70AB6"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p>
    <w:p w14:paraId="0ADF7834" w14:textId="454A3D58" w:rsidR="007E7A38" w:rsidRPr="008F6886" w:rsidRDefault="007E7A38"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LG Electronics, “</w:t>
      </w:r>
      <w:r w:rsidRPr="007E7A38">
        <w:rPr>
          <w:kern w:val="2"/>
          <w:lang w:eastAsia="ko-KR"/>
        </w:rPr>
        <w:t>Study on Evaluation for NR duplex evolution</w:t>
      </w:r>
      <w:r>
        <w:rPr>
          <w:kern w:val="2"/>
          <w:lang w:eastAsia="ko-KR"/>
        </w:rPr>
        <w:t>,”</w:t>
      </w:r>
      <w:r w:rsidRPr="007E7A38">
        <w:t xml:space="preserve"> </w:t>
      </w:r>
      <w:r w:rsidRPr="007E7A38">
        <w:rPr>
          <w:kern w:val="2"/>
          <w:lang w:eastAsia="ko-KR"/>
        </w:rPr>
        <w:t>R1-2204529</w:t>
      </w:r>
      <w:r>
        <w:rPr>
          <w:kern w:val="2"/>
          <w:lang w:eastAsia="ko-KR"/>
        </w:rPr>
        <w:t xml:space="preserve">, </w:t>
      </w:r>
      <w:r w:rsidRPr="007E7A38">
        <w:rPr>
          <w:kern w:val="2"/>
          <w:lang w:eastAsia="ko-KR"/>
        </w:rPr>
        <w:t>e-Meeting, May 9th – 20th, 2022</w:t>
      </w:r>
    </w:p>
    <w:p w14:paraId="350CE729" w14:textId="6114310D" w:rsidR="008F6886" w:rsidRPr="00F701F9" w:rsidRDefault="00EE20EF" w:rsidP="007E7A38">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3GPP RAN1 </w:t>
      </w:r>
      <w:r w:rsidR="008F6886">
        <w:rPr>
          <w:kern w:val="2"/>
          <w:lang w:eastAsia="ko-KR"/>
        </w:rPr>
        <w:t>Chair’s note in RAN1#109-e meeting</w:t>
      </w:r>
    </w:p>
    <w:p w14:paraId="6DE9C916" w14:textId="77777777" w:rsidR="001842E6" w:rsidRDefault="001842E6" w:rsidP="00124837">
      <w:pPr>
        <w:tabs>
          <w:tab w:val="num" w:pos="942"/>
        </w:tabs>
        <w:overflowPunct/>
        <w:autoSpaceDE/>
        <w:autoSpaceDN/>
        <w:adjustRightInd/>
        <w:spacing w:before="50" w:afterLines="50" w:line="240" w:lineRule="atLeast"/>
        <w:textAlignment w:val="auto"/>
        <w:rPr>
          <w:lang w:val="en-US" w:eastAsia="ko-KR"/>
        </w:rPr>
      </w:pPr>
    </w:p>
    <w:p w14:paraId="64478333" w14:textId="77777777" w:rsidR="00B841E7" w:rsidRDefault="00B841E7" w:rsidP="00B841E7">
      <w:pPr>
        <w:rPr>
          <w:b/>
          <w:i/>
          <w:lang w:val="en-US" w:eastAsia="ko-KR"/>
        </w:rPr>
      </w:pPr>
    </w:p>
    <w:p w14:paraId="268119A4" w14:textId="3232C05E" w:rsidR="00B841E7" w:rsidRPr="007E7A38" w:rsidRDefault="00AF46F0" w:rsidP="00B841E7">
      <w:pPr>
        <w:pStyle w:val="1"/>
        <w:numPr>
          <w:ilvl w:val="0"/>
          <w:numId w:val="0"/>
        </w:numPr>
        <w:ind w:left="432" w:hanging="432"/>
      </w:pPr>
      <w:r>
        <w:lastRenderedPageBreak/>
        <w:t>Annex</w:t>
      </w:r>
      <w:r w:rsidR="00B841E7">
        <w:t>. Agreements in RAN1#109-e</w:t>
      </w:r>
      <w:r w:rsidR="008F6886">
        <w:t xml:space="preserve"> meeting [3]</w:t>
      </w:r>
    </w:p>
    <w:p w14:paraId="44E5BBE2" w14:textId="77777777" w:rsidR="00B841E7" w:rsidRPr="00734B44" w:rsidRDefault="00B841E7" w:rsidP="00B841E7">
      <w:pPr>
        <w:rPr>
          <w:b/>
          <w:highlight w:val="green"/>
        </w:rPr>
      </w:pPr>
      <w:r w:rsidRPr="00734B44">
        <w:rPr>
          <w:b/>
          <w:highlight w:val="green"/>
        </w:rPr>
        <w:t>Agreement</w:t>
      </w:r>
    </w:p>
    <w:p w14:paraId="3C65A25F" w14:textId="77777777" w:rsidR="00B841E7" w:rsidRDefault="00B841E7" w:rsidP="00B841E7">
      <w:r>
        <w:t xml:space="preserve">Study whether/how to inform the UE of the time and/or frequency location of </w:t>
      </w:r>
      <w:proofErr w:type="spellStart"/>
      <w:r>
        <w:t>subbands</w:t>
      </w:r>
      <w:proofErr w:type="spellEnd"/>
      <w:r>
        <w:t xml:space="preserve"> that </w:t>
      </w:r>
      <w:proofErr w:type="spellStart"/>
      <w:r>
        <w:t>gNB</w:t>
      </w:r>
      <w:proofErr w:type="spellEnd"/>
      <w:r>
        <w:t xml:space="preserve"> would use for SBFD operation.</w:t>
      </w:r>
    </w:p>
    <w:p w14:paraId="31A3C067" w14:textId="77777777" w:rsidR="00E27A9D" w:rsidRPr="00CC0EE7" w:rsidRDefault="00E27A9D" w:rsidP="00E27A9D">
      <w:pPr>
        <w:rPr>
          <w:b/>
          <w:color w:val="000000"/>
        </w:rPr>
      </w:pPr>
      <w:r w:rsidRPr="00CC0EE7">
        <w:rPr>
          <w:b/>
          <w:color w:val="000000"/>
        </w:rPr>
        <w:t>Conclusion</w:t>
      </w:r>
    </w:p>
    <w:p w14:paraId="721903B6" w14:textId="77777777" w:rsidR="00E27A9D" w:rsidRPr="00F55A84" w:rsidRDefault="00E27A9D" w:rsidP="00E27A9D">
      <w:pPr>
        <w:jc w:val="left"/>
      </w:pPr>
      <w:r w:rsidRPr="00F55A84">
        <w:rPr>
          <w:rFonts w:hint="eastAsia"/>
        </w:rPr>
        <w:t>For discussion purpose</w:t>
      </w:r>
      <w:r w:rsidRPr="00F55A84">
        <w:t xml:space="preserve"> only</w:t>
      </w:r>
      <w:r w:rsidRPr="00F55A84">
        <w:rPr>
          <w:rFonts w:hint="eastAsia"/>
        </w:rPr>
        <w:t xml:space="preserve">, SBFD symbol is defined as symbol with </w:t>
      </w:r>
      <w:proofErr w:type="spellStart"/>
      <w:r w:rsidRPr="00F55A84">
        <w:rPr>
          <w:rFonts w:hint="eastAsia"/>
        </w:rPr>
        <w:t>subbands</w:t>
      </w:r>
      <w:proofErr w:type="spellEnd"/>
      <w:r w:rsidRPr="00F55A84">
        <w:rPr>
          <w:rFonts w:hint="eastAsia"/>
        </w:rPr>
        <w:t xml:space="preserve"> that </w:t>
      </w:r>
      <w:proofErr w:type="spellStart"/>
      <w:r w:rsidRPr="00F55A84">
        <w:rPr>
          <w:rFonts w:hint="eastAsia"/>
        </w:rPr>
        <w:t>gNB</w:t>
      </w:r>
      <w:proofErr w:type="spellEnd"/>
      <w:r w:rsidRPr="00F55A84">
        <w:rPr>
          <w:rFonts w:hint="eastAsia"/>
        </w:rPr>
        <w:t xml:space="preserve"> would use for SBFD operation</w:t>
      </w:r>
      <w:r w:rsidRPr="00F55A84">
        <w:t xml:space="preserve">. </w:t>
      </w:r>
    </w:p>
    <w:p w14:paraId="58AF7955" w14:textId="77777777" w:rsidR="007A019C" w:rsidRPr="007A019C" w:rsidRDefault="007A019C" w:rsidP="00B841E7">
      <w:pPr>
        <w:rPr>
          <w:rFonts w:eastAsia="SimSun"/>
        </w:rPr>
      </w:pPr>
    </w:p>
    <w:p w14:paraId="49EC51C4" w14:textId="77777777" w:rsidR="00B841E7" w:rsidRPr="00734B44" w:rsidRDefault="00B841E7" w:rsidP="00B841E7">
      <w:pPr>
        <w:rPr>
          <w:b/>
          <w:highlight w:val="green"/>
        </w:rPr>
      </w:pPr>
      <w:r w:rsidRPr="00734B44">
        <w:rPr>
          <w:b/>
          <w:highlight w:val="green"/>
        </w:rPr>
        <w:t>Agreement</w:t>
      </w:r>
    </w:p>
    <w:p w14:paraId="0A09A9F1" w14:textId="77777777" w:rsidR="00B841E7" w:rsidRDefault="00B841E7" w:rsidP="00B841E7">
      <w:r>
        <w:t xml:space="preserve">Study the impact/potential enhancements of resource allocation in symbols with </w:t>
      </w:r>
      <w:proofErr w:type="spellStart"/>
      <w:r>
        <w:t>subbands</w:t>
      </w:r>
      <w:proofErr w:type="spellEnd"/>
      <w:r>
        <w:t xml:space="preserve"> that </w:t>
      </w:r>
      <w:proofErr w:type="spellStart"/>
      <w:r>
        <w:t>gNB</w:t>
      </w:r>
      <w:proofErr w:type="spellEnd"/>
      <w:r>
        <w:t xml:space="preserve"> would use for SBFD operation.</w:t>
      </w:r>
    </w:p>
    <w:p w14:paraId="00A2A809" w14:textId="77777777" w:rsidR="00E27A9D" w:rsidRPr="00D43DFF" w:rsidRDefault="00E27A9D" w:rsidP="00E27A9D">
      <w:pPr>
        <w:rPr>
          <w:b/>
          <w:color w:val="000000"/>
        </w:rPr>
      </w:pPr>
      <w:r w:rsidRPr="00D43DFF">
        <w:rPr>
          <w:b/>
          <w:color w:val="000000"/>
        </w:rPr>
        <w:t>Conclusion</w:t>
      </w:r>
    </w:p>
    <w:p w14:paraId="7B150442" w14:textId="77777777" w:rsidR="00E27A9D" w:rsidRPr="0056192C" w:rsidRDefault="00E27A9D" w:rsidP="00E27A9D">
      <w:pPr>
        <w:jc w:val="left"/>
      </w:pPr>
      <w:r w:rsidRPr="00AA6904">
        <w:rPr>
          <w:rFonts w:hint="eastAsia"/>
        </w:rPr>
        <w:t>For discussion purpose,</w:t>
      </w:r>
      <w:r>
        <w:t xml:space="preserve"> for </w:t>
      </w:r>
      <w:r w:rsidRPr="00720F94">
        <w:rPr>
          <w:rFonts w:hint="eastAsia"/>
        </w:rPr>
        <w:t>SBFD</w:t>
      </w:r>
      <w:r w:rsidRPr="00720F94">
        <w:t xml:space="preserve"> operation within a TDD carrier</w:t>
      </w:r>
      <w:r>
        <w:t>,</w:t>
      </w:r>
      <w:r w:rsidRPr="00AA6904">
        <w:rPr>
          <w:rFonts w:hint="eastAsia"/>
        </w:rPr>
        <w:t xml:space="preserve"> </w:t>
      </w:r>
      <w:r>
        <w:t>a</w:t>
      </w:r>
      <w:r w:rsidRPr="00D93EDE">
        <w:t xml:space="preserve"> </w:t>
      </w:r>
      <w:r>
        <w:t xml:space="preserve">SBFD </w:t>
      </w:r>
      <w:proofErr w:type="spellStart"/>
      <w:r w:rsidRPr="00D93EDE">
        <w:t>subband</w:t>
      </w:r>
      <w:proofErr w:type="spellEnd"/>
      <w:r w:rsidRPr="00D93EDE">
        <w:t xml:space="preserve"> consists of </w:t>
      </w:r>
      <w:r>
        <w:t xml:space="preserve">1 RB or </w:t>
      </w:r>
      <w:r w:rsidRPr="00D93EDE">
        <w:t>a set of consecutive RBs for the same transmission direction.</w:t>
      </w:r>
    </w:p>
    <w:p w14:paraId="3E410634" w14:textId="77777777" w:rsidR="007A019C" w:rsidRPr="007A019C" w:rsidRDefault="007A019C" w:rsidP="00B841E7">
      <w:pPr>
        <w:rPr>
          <w:rFonts w:eastAsia="SimSun"/>
        </w:rPr>
      </w:pPr>
    </w:p>
    <w:p w14:paraId="56808CD3" w14:textId="77777777" w:rsidR="00B841E7" w:rsidRPr="00734B44" w:rsidRDefault="00B841E7" w:rsidP="00B841E7">
      <w:pPr>
        <w:rPr>
          <w:b/>
          <w:highlight w:val="green"/>
        </w:rPr>
      </w:pPr>
      <w:r w:rsidRPr="00734B44">
        <w:rPr>
          <w:b/>
          <w:highlight w:val="green"/>
        </w:rPr>
        <w:t>Agreement</w:t>
      </w:r>
    </w:p>
    <w:p w14:paraId="1CA75C5C" w14:textId="77777777" w:rsidR="00B841E7" w:rsidRPr="00720F94" w:rsidRDefault="00B841E7" w:rsidP="00B841E7">
      <w:r w:rsidRPr="00720F94">
        <w:t xml:space="preserve">At least study </w:t>
      </w:r>
      <w:r w:rsidRPr="00720F94">
        <w:rPr>
          <w:rFonts w:hint="eastAsia"/>
        </w:rPr>
        <w:t>SBFD</w:t>
      </w:r>
      <w:r w:rsidRPr="00720F94">
        <w:t xml:space="preserve"> operation within a TDD carrier</w:t>
      </w:r>
    </w:p>
    <w:p w14:paraId="0D2AEAAC" w14:textId="77777777" w:rsidR="00B841E7" w:rsidRDefault="00B841E7" w:rsidP="00B841E7"/>
    <w:p w14:paraId="42797870" w14:textId="77777777" w:rsidR="00B841E7" w:rsidRPr="00734B44" w:rsidRDefault="00B841E7" w:rsidP="00B841E7">
      <w:pPr>
        <w:rPr>
          <w:b/>
          <w:highlight w:val="green"/>
        </w:rPr>
      </w:pPr>
      <w:r w:rsidRPr="00734B44">
        <w:rPr>
          <w:b/>
          <w:highlight w:val="green"/>
        </w:rPr>
        <w:t>Agreement</w:t>
      </w:r>
    </w:p>
    <w:p w14:paraId="490E441E" w14:textId="77777777" w:rsidR="00B841E7" w:rsidRPr="008E1D15" w:rsidRDefault="00B841E7" w:rsidP="00B841E7">
      <w:r w:rsidRPr="008E1D15">
        <w:t xml:space="preserve">The time and frequency location of </w:t>
      </w:r>
      <w:proofErr w:type="spellStart"/>
      <w:r w:rsidRPr="008E1D15">
        <w:t>subbands</w:t>
      </w:r>
      <w:proofErr w:type="spellEnd"/>
      <w:r w:rsidRPr="008E1D15">
        <w:rPr>
          <w:rFonts w:hint="eastAsia"/>
        </w:rPr>
        <w:t xml:space="preserve"> within a TDD carrier</w:t>
      </w:r>
      <w:r w:rsidRPr="008E1D15">
        <w:t xml:space="preserve"> are not fixed in the specification.</w:t>
      </w:r>
    </w:p>
    <w:p w14:paraId="43580E29" w14:textId="77777777" w:rsidR="00B841E7" w:rsidRPr="00307214" w:rsidRDefault="00B841E7" w:rsidP="00B841E7">
      <w:pPr>
        <w:numPr>
          <w:ilvl w:val="0"/>
          <w:numId w:val="48"/>
        </w:numPr>
        <w:overflowPunct/>
        <w:autoSpaceDE/>
        <w:autoSpaceDN/>
        <w:adjustRightInd/>
        <w:spacing w:after="0"/>
        <w:jc w:val="left"/>
        <w:textAlignment w:val="auto"/>
      </w:pPr>
      <w:r w:rsidRPr="00307214">
        <w:t xml:space="preserve">Subject to any RAN4 guidance on minimum or maximum </w:t>
      </w:r>
      <w:proofErr w:type="spellStart"/>
      <w:r w:rsidRPr="00307214">
        <w:t>subband</w:t>
      </w:r>
      <w:proofErr w:type="spellEnd"/>
      <w:r w:rsidRPr="00307214">
        <w:t xml:space="preserve"> and </w:t>
      </w:r>
      <w:proofErr w:type="spellStart"/>
      <w:r w:rsidRPr="00307214">
        <w:t>guardband</w:t>
      </w:r>
      <w:proofErr w:type="spellEnd"/>
      <w:r w:rsidRPr="00307214">
        <w:t xml:space="preserve"> size and </w:t>
      </w:r>
      <w:proofErr w:type="spellStart"/>
      <w:r w:rsidRPr="00307214">
        <w:t>subband</w:t>
      </w:r>
      <w:proofErr w:type="spellEnd"/>
      <w:r w:rsidRPr="00307214">
        <w:t xml:space="preserve"> location within TDD carrier. </w:t>
      </w:r>
    </w:p>
    <w:p w14:paraId="24241DE0" w14:textId="77777777" w:rsidR="00B841E7" w:rsidRPr="00307214" w:rsidRDefault="00B841E7" w:rsidP="00B841E7">
      <w:pPr>
        <w:numPr>
          <w:ilvl w:val="0"/>
          <w:numId w:val="48"/>
        </w:numPr>
        <w:overflowPunct/>
        <w:autoSpaceDE/>
        <w:autoSpaceDN/>
        <w:adjustRightInd/>
        <w:spacing w:after="0"/>
        <w:jc w:val="left"/>
        <w:textAlignment w:val="auto"/>
      </w:pPr>
      <w:r w:rsidRPr="00307214">
        <w:t xml:space="preserve">Note that whether the time and/or frequency location of </w:t>
      </w:r>
      <w:proofErr w:type="spellStart"/>
      <w:r w:rsidRPr="00307214">
        <w:t>subbands</w:t>
      </w:r>
      <w:proofErr w:type="spellEnd"/>
      <w:r w:rsidRPr="00307214">
        <w:t xml:space="preserve"> are informed to UE is separately discussed.</w:t>
      </w:r>
    </w:p>
    <w:sectPr w:rsidR="00B841E7" w:rsidRPr="0030721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A509E" w14:textId="77777777" w:rsidR="003667DE" w:rsidRDefault="003667DE">
      <w:pPr>
        <w:spacing w:after="0"/>
      </w:pPr>
      <w:r>
        <w:separator/>
      </w:r>
    </w:p>
  </w:endnote>
  <w:endnote w:type="continuationSeparator" w:id="0">
    <w:p w14:paraId="68A4F527" w14:textId="77777777" w:rsidR="003667DE" w:rsidRDefault="003667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40912334" w:rsidR="00CF1ADE" w:rsidRDefault="00CF1AD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E20EF">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E20EF">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025C28" w14:textId="77777777" w:rsidR="003667DE" w:rsidRDefault="003667DE">
      <w:pPr>
        <w:spacing w:after="0"/>
      </w:pPr>
      <w:r>
        <w:separator/>
      </w:r>
    </w:p>
  </w:footnote>
  <w:footnote w:type="continuationSeparator" w:id="0">
    <w:p w14:paraId="14F406C6" w14:textId="77777777" w:rsidR="003667DE" w:rsidRDefault="003667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F1ADE" w:rsidRDefault="00CF1AD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075C1048"/>
    <w:multiLevelType w:val="hybridMultilevel"/>
    <w:tmpl w:val="82BE1F04"/>
    <w:lvl w:ilvl="0" w:tplc="AD90F390">
      <w:start w:val="1"/>
      <w:numFmt w:val="bullet"/>
      <w:lvlText w:val=""/>
      <w:lvlJc w:val="left"/>
      <w:pPr>
        <w:ind w:left="760" w:hanging="360"/>
      </w:pPr>
      <w:rPr>
        <w:rFonts w:ascii="Wingdings" w:eastAsia="바탕체"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5A462D3"/>
    <w:multiLevelType w:val="hybridMultilevel"/>
    <w:tmpl w:val="47A60014"/>
    <w:lvl w:ilvl="0" w:tplc="BC208720">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6208F5"/>
    <w:multiLevelType w:val="hybridMultilevel"/>
    <w:tmpl w:val="B0009948"/>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1DF3376"/>
    <w:multiLevelType w:val="hybridMultilevel"/>
    <w:tmpl w:val="B1F8E6E0"/>
    <w:lvl w:ilvl="0" w:tplc="029C9C7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FD73AA"/>
    <w:multiLevelType w:val="hybridMultilevel"/>
    <w:tmpl w:val="3D929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352EF"/>
    <w:multiLevelType w:val="hybridMultilevel"/>
    <w:tmpl w:val="A53451CE"/>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2F963FA3"/>
    <w:multiLevelType w:val="hybridMultilevel"/>
    <w:tmpl w:val="728CD98C"/>
    <w:lvl w:ilvl="0" w:tplc="F8C427DC">
      <w:start w:val="1"/>
      <w:numFmt w:val="bullet"/>
      <w:lvlText w:val=""/>
      <w:lvlJc w:val="left"/>
      <w:pPr>
        <w:ind w:left="760" w:hanging="36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00200"/>
    <w:multiLevelType w:val="hybridMultilevel"/>
    <w:tmpl w:val="E968D7AA"/>
    <w:lvl w:ilvl="0" w:tplc="2CE49A9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CF0B39"/>
    <w:multiLevelType w:val="hybridMultilevel"/>
    <w:tmpl w:val="9738D1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8423FF1"/>
    <w:multiLevelType w:val="hybridMultilevel"/>
    <w:tmpl w:val="8D848330"/>
    <w:lvl w:ilvl="0" w:tplc="254C44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DB16D8"/>
    <w:multiLevelType w:val="hybridMultilevel"/>
    <w:tmpl w:val="0A5A8AF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61F3CC8"/>
    <w:multiLevelType w:val="hybridMultilevel"/>
    <w:tmpl w:val="347283B0"/>
    <w:lvl w:ilvl="0" w:tplc="5C9EB786">
      <w:start w:val="1"/>
      <w:numFmt w:val="bullet"/>
      <w:lvlText w:val="•"/>
      <w:lvlJc w:val="left"/>
      <w:pPr>
        <w:ind w:left="800" w:hanging="400"/>
      </w:pPr>
      <w:rPr>
        <w:rFonts w:ascii="맑은 고딕" w:eastAsia="맑은 고딕" w:hAnsi="맑은 고딕" w:cs="Arial"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7E359D8"/>
    <w:multiLevelType w:val="hybridMultilevel"/>
    <w:tmpl w:val="D7580302"/>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9"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E6355B7"/>
    <w:multiLevelType w:val="hybridMultilevel"/>
    <w:tmpl w:val="330CC958"/>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940B5F"/>
    <w:multiLevelType w:val="hybridMultilevel"/>
    <w:tmpl w:val="CF881E9A"/>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 w15:restartNumberingAfterBreak="0">
    <w:nsid w:val="7DDF252E"/>
    <w:multiLevelType w:val="hybridMultilevel"/>
    <w:tmpl w:val="7BF27A34"/>
    <w:lvl w:ilvl="0" w:tplc="5C9EB786">
      <w:start w:val="1"/>
      <w:numFmt w:val="bullet"/>
      <w:lvlText w:val="•"/>
      <w:lvlJc w:val="left"/>
      <w:pPr>
        <w:ind w:left="800" w:hanging="40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04130D"/>
    <w:multiLevelType w:val="hybridMultilevel"/>
    <w:tmpl w:val="0854F5A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49"/>
  </w:num>
  <w:num w:numId="8">
    <w:abstractNumId w:val="32"/>
  </w:num>
  <w:num w:numId="9">
    <w:abstractNumId w:val="44"/>
  </w:num>
  <w:num w:numId="10">
    <w:abstractNumId w:val="25"/>
    <w:lvlOverride w:ilvl="0">
      <w:startOverride w:val="1"/>
    </w:lvlOverride>
  </w:num>
  <w:num w:numId="11">
    <w:abstractNumId w:val="41"/>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3"/>
  </w:num>
  <w:num w:numId="15">
    <w:abstractNumId w:val="4"/>
  </w:num>
  <w:num w:numId="16">
    <w:abstractNumId w:val="42"/>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5"/>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3"/>
  </w:num>
  <w:num w:numId="23">
    <w:abstractNumId w:val="22"/>
  </w:num>
  <w:num w:numId="24">
    <w:abstractNumId w:val="16"/>
  </w:num>
  <w:num w:numId="25">
    <w:abstractNumId w:val="26"/>
  </w:num>
  <w:num w:numId="26">
    <w:abstractNumId w:val="46"/>
  </w:num>
  <w:num w:numId="27">
    <w:abstractNumId w:val="11"/>
  </w:num>
  <w:num w:numId="28">
    <w:abstractNumId w:val="14"/>
  </w:num>
  <w:num w:numId="29">
    <w:abstractNumId w:val="38"/>
  </w:num>
  <w:num w:numId="30">
    <w:abstractNumId w:val="5"/>
  </w:num>
  <w:num w:numId="31">
    <w:abstractNumId w:val="10"/>
  </w:num>
  <w:num w:numId="32">
    <w:abstractNumId w:val="30"/>
  </w:num>
  <w:num w:numId="33">
    <w:abstractNumId w:val="47"/>
  </w:num>
  <w:num w:numId="34">
    <w:abstractNumId w:val="36"/>
  </w:num>
  <w:num w:numId="35">
    <w:abstractNumId w:val="13"/>
  </w:num>
  <w:num w:numId="36">
    <w:abstractNumId w:val="8"/>
  </w:num>
  <w:num w:numId="37">
    <w:abstractNumId w:val="12"/>
  </w:num>
  <w:num w:numId="38">
    <w:abstractNumId w:val="39"/>
  </w:num>
  <w:num w:numId="39">
    <w:abstractNumId w:val="40"/>
  </w:num>
  <w:num w:numId="40">
    <w:abstractNumId w:val="15"/>
  </w:num>
  <w:num w:numId="41">
    <w:abstractNumId w:val="48"/>
  </w:num>
  <w:num w:numId="42">
    <w:abstractNumId w:val="24"/>
  </w:num>
  <w:num w:numId="43">
    <w:abstractNumId w:val="9"/>
  </w:num>
  <w:num w:numId="44">
    <w:abstractNumId w:val="6"/>
  </w:num>
  <w:num w:numId="45">
    <w:abstractNumId w:val="35"/>
  </w:num>
  <w:num w:numId="46">
    <w:abstractNumId w:val="17"/>
  </w:num>
  <w:num w:numId="47">
    <w:abstractNumId w:val="37"/>
  </w:num>
  <w:num w:numId="48">
    <w:abstractNumId w:val="19"/>
  </w:num>
  <w:num w:numId="49">
    <w:abstractNumId w:val="21"/>
  </w:num>
  <w:num w:numId="50">
    <w:abstractNumId w:val="4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3EB"/>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376"/>
    <w:rsid w:val="000127D0"/>
    <w:rsid w:val="00012F5C"/>
    <w:rsid w:val="00012FC4"/>
    <w:rsid w:val="00013805"/>
    <w:rsid w:val="000139DE"/>
    <w:rsid w:val="000141F9"/>
    <w:rsid w:val="000153F3"/>
    <w:rsid w:val="00015826"/>
    <w:rsid w:val="00015B57"/>
    <w:rsid w:val="00016136"/>
    <w:rsid w:val="000165AE"/>
    <w:rsid w:val="0001668A"/>
    <w:rsid w:val="00016F63"/>
    <w:rsid w:val="00017574"/>
    <w:rsid w:val="00017EBC"/>
    <w:rsid w:val="0002057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B8A"/>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6E96"/>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5C8"/>
    <w:rsid w:val="0005066A"/>
    <w:rsid w:val="00050C86"/>
    <w:rsid w:val="0005114B"/>
    <w:rsid w:val="00051184"/>
    <w:rsid w:val="0005198A"/>
    <w:rsid w:val="00052029"/>
    <w:rsid w:val="00052410"/>
    <w:rsid w:val="000526FF"/>
    <w:rsid w:val="00052A91"/>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0F2B"/>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34B"/>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45C"/>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6245"/>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313"/>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491"/>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454"/>
    <w:rsid w:val="001419BC"/>
    <w:rsid w:val="001424A5"/>
    <w:rsid w:val="001424F1"/>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295"/>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72FD"/>
    <w:rsid w:val="00187A82"/>
    <w:rsid w:val="00190946"/>
    <w:rsid w:val="001913E8"/>
    <w:rsid w:val="0019152A"/>
    <w:rsid w:val="001915A9"/>
    <w:rsid w:val="0019194B"/>
    <w:rsid w:val="00191B6C"/>
    <w:rsid w:val="00192B39"/>
    <w:rsid w:val="00192EAB"/>
    <w:rsid w:val="00192FDC"/>
    <w:rsid w:val="001941B2"/>
    <w:rsid w:val="001942D0"/>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35D3"/>
    <w:rsid w:val="001A3659"/>
    <w:rsid w:val="001A425F"/>
    <w:rsid w:val="001A47E7"/>
    <w:rsid w:val="001A4B87"/>
    <w:rsid w:val="001A4DC5"/>
    <w:rsid w:val="001A4FBC"/>
    <w:rsid w:val="001A5416"/>
    <w:rsid w:val="001A59C1"/>
    <w:rsid w:val="001A6057"/>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F29"/>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70"/>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D0"/>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651F"/>
    <w:rsid w:val="0020653A"/>
    <w:rsid w:val="002066BE"/>
    <w:rsid w:val="00206A47"/>
    <w:rsid w:val="00207130"/>
    <w:rsid w:val="0020759A"/>
    <w:rsid w:val="0021030F"/>
    <w:rsid w:val="002108E4"/>
    <w:rsid w:val="002114B6"/>
    <w:rsid w:val="002115FF"/>
    <w:rsid w:val="00211FC3"/>
    <w:rsid w:val="00212420"/>
    <w:rsid w:val="0021245D"/>
    <w:rsid w:val="002124A9"/>
    <w:rsid w:val="00212572"/>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CAB"/>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6A"/>
    <w:rsid w:val="00270FFF"/>
    <w:rsid w:val="002710FE"/>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039E"/>
    <w:rsid w:val="0028124F"/>
    <w:rsid w:val="00281A16"/>
    <w:rsid w:val="00281B5D"/>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4A"/>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8D9"/>
    <w:rsid w:val="002A08F5"/>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C7B85"/>
    <w:rsid w:val="002D0291"/>
    <w:rsid w:val="002D048A"/>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8BF"/>
    <w:rsid w:val="002D7B2F"/>
    <w:rsid w:val="002E0679"/>
    <w:rsid w:val="002E0D96"/>
    <w:rsid w:val="002E1161"/>
    <w:rsid w:val="002E13C6"/>
    <w:rsid w:val="002E1866"/>
    <w:rsid w:val="002E1991"/>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7DE"/>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82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5DFA"/>
    <w:rsid w:val="00386630"/>
    <w:rsid w:val="00387280"/>
    <w:rsid w:val="0038736C"/>
    <w:rsid w:val="003876E1"/>
    <w:rsid w:val="00387883"/>
    <w:rsid w:val="003907B3"/>
    <w:rsid w:val="00390FB8"/>
    <w:rsid w:val="00391DD6"/>
    <w:rsid w:val="0039253D"/>
    <w:rsid w:val="00392751"/>
    <w:rsid w:val="003928C3"/>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21BB"/>
    <w:rsid w:val="003A2371"/>
    <w:rsid w:val="003A23F9"/>
    <w:rsid w:val="003A2F6A"/>
    <w:rsid w:val="003A3625"/>
    <w:rsid w:val="003A3B98"/>
    <w:rsid w:val="003A5482"/>
    <w:rsid w:val="003A5ADA"/>
    <w:rsid w:val="003A5BC5"/>
    <w:rsid w:val="003A5D0D"/>
    <w:rsid w:val="003A5F34"/>
    <w:rsid w:val="003A6ACF"/>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9D2"/>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0EF"/>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E76"/>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A56"/>
    <w:rsid w:val="00446B3F"/>
    <w:rsid w:val="00447105"/>
    <w:rsid w:val="0044789F"/>
    <w:rsid w:val="00447BFB"/>
    <w:rsid w:val="00447D4A"/>
    <w:rsid w:val="00450117"/>
    <w:rsid w:val="0045073D"/>
    <w:rsid w:val="00450A17"/>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4E2B"/>
    <w:rsid w:val="00464EEC"/>
    <w:rsid w:val="00465C1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C35"/>
    <w:rsid w:val="00497E26"/>
    <w:rsid w:val="004A02B3"/>
    <w:rsid w:val="004A045A"/>
    <w:rsid w:val="004A0582"/>
    <w:rsid w:val="004A0D07"/>
    <w:rsid w:val="004A1B82"/>
    <w:rsid w:val="004A1F49"/>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57E"/>
    <w:rsid w:val="004B57A9"/>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70BA"/>
    <w:rsid w:val="004D05DE"/>
    <w:rsid w:val="004D0F35"/>
    <w:rsid w:val="004D16DE"/>
    <w:rsid w:val="004D1A89"/>
    <w:rsid w:val="004D1AD8"/>
    <w:rsid w:val="004D1C98"/>
    <w:rsid w:val="004D2050"/>
    <w:rsid w:val="004D2D5C"/>
    <w:rsid w:val="004D2E66"/>
    <w:rsid w:val="004D2F32"/>
    <w:rsid w:val="004D387E"/>
    <w:rsid w:val="004D3C9D"/>
    <w:rsid w:val="004D3D5E"/>
    <w:rsid w:val="004D40A6"/>
    <w:rsid w:val="004D4321"/>
    <w:rsid w:val="004D4617"/>
    <w:rsid w:val="004D4692"/>
    <w:rsid w:val="004D47E8"/>
    <w:rsid w:val="004D480F"/>
    <w:rsid w:val="004D5347"/>
    <w:rsid w:val="004D5525"/>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C28"/>
    <w:rsid w:val="004F7DD6"/>
    <w:rsid w:val="00500704"/>
    <w:rsid w:val="00501183"/>
    <w:rsid w:val="00501507"/>
    <w:rsid w:val="00501C43"/>
    <w:rsid w:val="00502112"/>
    <w:rsid w:val="0050353E"/>
    <w:rsid w:val="005036B1"/>
    <w:rsid w:val="0050376C"/>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A0C"/>
    <w:rsid w:val="00534F2C"/>
    <w:rsid w:val="00534F6E"/>
    <w:rsid w:val="005351AD"/>
    <w:rsid w:val="00535F46"/>
    <w:rsid w:val="005363EF"/>
    <w:rsid w:val="00536884"/>
    <w:rsid w:val="00536EF5"/>
    <w:rsid w:val="00536F59"/>
    <w:rsid w:val="005370D8"/>
    <w:rsid w:val="0053724D"/>
    <w:rsid w:val="0053735B"/>
    <w:rsid w:val="0053770A"/>
    <w:rsid w:val="005377BC"/>
    <w:rsid w:val="00537FBA"/>
    <w:rsid w:val="00540123"/>
    <w:rsid w:val="00540309"/>
    <w:rsid w:val="00540D39"/>
    <w:rsid w:val="00540F79"/>
    <w:rsid w:val="005415D3"/>
    <w:rsid w:val="0054283D"/>
    <w:rsid w:val="00542AC7"/>
    <w:rsid w:val="00542BE5"/>
    <w:rsid w:val="005431B7"/>
    <w:rsid w:val="0054440E"/>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0B2"/>
    <w:rsid w:val="00597531"/>
    <w:rsid w:val="005A01C0"/>
    <w:rsid w:val="005A052C"/>
    <w:rsid w:val="005A178F"/>
    <w:rsid w:val="005A1C02"/>
    <w:rsid w:val="005A2876"/>
    <w:rsid w:val="005A2F98"/>
    <w:rsid w:val="005A4757"/>
    <w:rsid w:val="005A4E52"/>
    <w:rsid w:val="005A5DA2"/>
    <w:rsid w:val="005A5EFD"/>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12"/>
    <w:rsid w:val="005C4BC3"/>
    <w:rsid w:val="005C5150"/>
    <w:rsid w:val="005C556E"/>
    <w:rsid w:val="005C588B"/>
    <w:rsid w:val="005C5CD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2DC2"/>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3C"/>
    <w:rsid w:val="005F7F51"/>
    <w:rsid w:val="00600050"/>
    <w:rsid w:val="00600A58"/>
    <w:rsid w:val="00601AC8"/>
    <w:rsid w:val="00602149"/>
    <w:rsid w:val="00602C61"/>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3877"/>
    <w:rsid w:val="00653F0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6ACF"/>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6D19"/>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AA3"/>
    <w:rsid w:val="006A4D0F"/>
    <w:rsid w:val="006A4FF6"/>
    <w:rsid w:val="006A5004"/>
    <w:rsid w:val="006A515E"/>
    <w:rsid w:val="006A5374"/>
    <w:rsid w:val="006A53C0"/>
    <w:rsid w:val="006A57B7"/>
    <w:rsid w:val="006A5BD5"/>
    <w:rsid w:val="006A6084"/>
    <w:rsid w:val="006A615B"/>
    <w:rsid w:val="006A6406"/>
    <w:rsid w:val="006A67C7"/>
    <w:rsid w:val="006A6A4F"/>
    <w:rsid w:val="006A6CBA"/>
    <w:rsid w:val="006A6D3D"/>
    <w:rsid w:val="006A7045"/>
    <w:rsid w:val="006A768C"/>
    <w:rsid w:val="006A7D5B"/>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10"/>
    <w:rsid w:val="006B64BA"/>
    <w:rsid w:val="006B66D5"/>
    <w:rsid w:val="006B6820"/>
    <w:rsid w:val="006B688E"/>
    <w:rsid w:val="006B6A52"/>
    <w:rsid w:val="006B7E2B"/>
    <w:rsid w:val="006B7E3D"/>
    <w:rsid w:val="006C1A03"/>
    <w:rsid w:val="006C209E"/>
    <w:rsid w:val="006C21A4"/>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A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1C1A"/>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D62"/>
    <w:rsid w:val="00756F1E"/>
    <w:rsid w:val="007570C6"/>
    <w:rsid w:val="00757338"/>
    <w:rsid w:val="007575C6"/>
    <w:rsid w:val="00757D84"/>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19C"/>
    <w:rsid w:val="007A03A6"/>
    <w:rsid w:val="007A1096"/>
    <w:rsid w:val="007A18AF"/>
    <w:rsid w:val="007A19A3"/>
    <w:rsid w:val="007A280A"/>
    <w:rsid w:val="007A2D11"/>
    <w:rsid w:val="007A339E"/>
    <w:rsid w:val="007A34A7"/>
    <w:rsid w:val="007A34F9"/>
    <w:rsid w:val="007A3538"/>
    <w:rsid w:val="007A3ECD"/>
    <w:rsid w:val="007A4843"/>
    <w:rsid w:val="007A4AE1"/>
    <w:rsid w:val="007A4B12"/>
    <w:rsid w:val="007A6295"/>
    <w:rsid w:val="007A658F"/>
    <w:rsid w:val="007A67A6"/>
    <w:rsid w:val="007A714F"/>
    <w:rsid w:val="007A72BC"/>
    <w:rsid w:val="007A76CC"/>
    <w:rsid w:val="007A7DF0"/>
    <w:rsid w:val="007B0251"/>
    <w:rsid w:val="007B0314"/>
    <w:rsid w:val="007B0950"/>
    <w:rsid w:val="007B0D18"/>
    <w:rsid w:val="007B0DAC"/>
    <w:rsid w:val="007B24C8"/>
    <w:rsid w:val="007B257B"/>
    <w:rsid w:val="007B2822"/>
    <w:rsid w:val="007B28F7"/>
    <w:rsid w:val="007B2AD5"/>
    <w:rsid w:val="007B2B92"/>
    <w:rsid w:val="007B2F2F"/>
    <w:rsid w:val="007B333D"/>
    <w:rsid w:val="007B3750"/>
    <w:rsid w:val="007B3907"/>
    <w:rsid w:val="007B399F"/>
    <w:rsid w:val="007B3CB2"/>
    <w:rsid w:val="007B56B2"/>
    <w:rsid w:val="007B5899"/>
    <w:rsid w:val="007B59C2"/>
    <w:rsid w:val="007B5F8A"/>
    <w:rsid w:val="007B63C2"/>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A38"/>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895"/>
    <w:rsid w:val="00801E49"/>
    <w:rsid w:val="00803974"/>
    <w:rsid w:val="00803B8D"/>
    <w:rsid w:val="00803C9D"/>
    <w:rsid w:val="008044D8"/>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FC6"/>
    <w:rsid w:val="008233BD"/>
    <w:rsid w:val="0082343F"/>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521C"/>
    <w:rsid w:val="00845395"/>
    <w:rsid w:val="00845775"/>
    <w:rsid w:val="00845C68"/>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8E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475"/>
    <w:rsid w:val="00893C7E"/>
    <w:rsid w:val="00894B47"/>
    <w:rsid w:val="00894E09"/>
    <w:rsid w:val="008955CC"/>
    <w:rsid w:val="00895A30"/>
    <w:rsid w:val="00896268"/>
    <w:rsid w:val="00896625"/>
    <w:rsid w:val="00896754"/>
    <w:rsid w:val="008967BB"/>
    <w:rsid w:val="00896AC6"/>
    <w:rsid w:val="00896C74"/>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4B3"/>
    <w:rsid w:val="008F1E40"/>
    <w:rsid w:val="008F1EE5"/>
    <w:rsid w:val="008F1EF7"/>
    <w:rsid w:val="008F213B"/>
    <w:rsid w:val="008F23F7"/>
    <w:rsid w:val="008F30A2"/>
    <w:rsid w:val="008F32B7"/>
    <w:rsid w:val="008F335C"/>
    <w:rsid w:val="008F4F9B"/>
    <w:rsid w:val="008F558B"/>
    <w:rsid w:val="008F57E6"/>
    <w:rsid w:val="008F5AC4"/>
    <w:rsid w:val="008F6322"/>
    <w:rsid w:val="008F665F"/>
    <w:rsid w:val="008F6886"/>
    <w:rsid w:val="008F7100"/>
    <w:rsid w:val="008F71B4"/>
    <w:rsid w:val="009000AD"/>
    <w:rsid w:val="00900109"/>
    <w:rsid w:val="00900868"/>
    <w:rsid w:val="00900D8F"/>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B6A"/>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16C"/>
    <w:rsid w:val="009902CB"/>
    <w:rsid w:val="009904B3"/>
    <w:rsid w:val="00990584"/>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AF2"/>
    <w:rsid w:val="009B7B3F"/>
    <w:rsid w:val="009B7B41"/>
    <w:rsid w:val="009B7E2D"/>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E07D9"/>
    <w:rsid w:val="009E091F"/>
    <w:rsid w:val="009E0AB1"/>
    <w:rsid w:val="009E0CF7"/>
    <w:rsid w:val="009E0D46"/>
    <w:rsid w:val="009E0F53"/>
    <w:rsid w:val="009E0FA7"/>
    <w:rsid w:val="009E13DE"/>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08E"/>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A32"/>
    <w:rsid w:val="00A32BF2"/>
    <w:rsid w:val="00A32E4B"/>
    <w:rsid w:val="00A32E9F"/>
    <w:rsid w:val="00A33143"/>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741"/>
    <w:rsid w:val="00A43C9B"/>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668"/>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6E5C"/>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C10"/>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158"/>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6D9"/>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6F0"/>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EE5"/>
    <w:rsid w:val="00B35F82"/>
    <w:rsid w:val="00B36916"/>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DD8"/>
    <w:rsid w:val="00B55BF5"/>
    <w:rsid w:val="00B55C89"/>
    <w:rsid w:val="00B5618B"/>
    <w:rsid w:val="00B566CB"/>
    <w:rsid w:val="00B56CEC"/>
    <w:rsid w:val="00B57471"/>
    <w:rsid w:val="00B57567"/>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2CA"/>
    <w:rsid w:val="00B823F4"/>
    <w:rsid w:val="00B8287B"/>
    <w:rsid w:val="00B82ECD"/>
    <w:rsid w:val="00B83165"/>
    <w:rsid w:val="00B83313"/>
    <w:rsid w:val="00B837B5"/>
    <w:rsid w:val="00B841E7"/>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39E"/>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72E"/>
    <w:rsid w:val="00BB0C92"/>
    <w:rsid w:val="00BB148A"/>
    <w:rsid w:val="00BB1A7A"/>
    <w:rsid w:val="00BB1B02"/>
    <w:rsid w:val="00BB246F"/>
    <w:rsid w:val="00BB2914"/>
    <w:rsid w:val="00BB2E38"/>
    <w:rsid w:val="00BB2F60"/>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3C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4FA3"/>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63C"/>
    <w:rsid w:val="00C45780"/>
    <w:rsid w:val="00C45EF2"/>
    <w:rsid w:val="00C46173"/>
    <w:rsid w:val="00C46357"/>
    <w:rsid w:val="00C46D97"/>
    <w:rsid w:val="00C46FFF"/>
    <w:rsid w:val="00C505EB"/>
    <w:rsid w:val="00C50A1C"/>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3EAB"/>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70"/>
    <w:rsid w:val="00C92391"/>
    <w:rsid w:val="00C92D3F"/>
    <w:rsid w:val="00C9371D"/>
    <w:rsid w:val="00C9503E"/>
    <w:rsid w:val="00C951C4"/>
    <w:rsid w:val="00C95370"/>
    <w:rsid w:val="00C954B8"/>
    <w:rsid w:val="00C95A6E"/>
    <w:rsid w:val="00C95C13"/>
    <w:rsid w:val="00C961A7"/>
    <w:rsid w:val="00C96971"/>
    <w:rsid w:val="00C970BE"/>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8C4"/>
    <w:rsid w:val="00CB21F1"/>
    <w:rsid w:val="00CB3A59"/>
    <w:rsid w:val="00CB3E95"/>
    <w:rsid w:val="00CB445F"/>
    <w:rsid w:val="00CB4989"/>
    <w:rsid w:val="00CB5650"/>
    <w:rsid w:val="00CB5C94"/>
    <w:rsid w:val="00CB6689"/>
    <w:rsid w:val="00CB6D99"/>
    <w:rsid w:val="00CC09C8"/>
    <w:rsid w:val="00CC0A0A"/>
    <w:rsid w:val="00CC145B"/>
    <w:rsid w:val="00CC1BD2"/>
    <w:rsid w:val="00CC253C"/>
    <w:rsid w:val="00CC2A12"/>
    <w:rsid w:val="00CC3318"/>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3BD"/>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02"/>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4D5E"/>
    <w:rsid w:val="00CE5AF9"/>
    <w:rsid w:val="00CE65A1"/>
    <w:rsid w:val="00CE712D"/>
    <w:rsid w:val="00CE732A"/>
    <w:rsid w:val="00CE75D7"/>
    <w:rsid w:val="00CE7F73"/>
    <w:rsid w:val="00CF05C1"/>
    <w:rsid w:val="00CF0F00"/>
    <w:rsid w:val="00CF136D"/>
    <w:rsid w:val="00CF1ADE"/>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9D7"/>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539"/>
    <w:rsid w:val="00D335C9"/>
    <w:rsid w:val="00D33C28"/>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5D4"/>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483"/>
    <w:rsid w:val="00D63C17"/>
    <w:rsid w:val="00D6490B"/>
    <w:rsid w:val="00D64D91"/>
    <w:rsid w:val="00D651D9"/>
    <w:rsid w:val="00D653F1"/>
    <w:rsid w:val="00D65AE9"/>
    <w:rsid w:val="00D66269"/>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5CA4"/>
    <w:rsid w:val="00D765DA"/>
    <w:rsid w:val="00D76C31"/>
    <w:rsid w:val="00D76E5C"/>
    <w:rsid w:val="00D7731E"/>
    <w:rsid w:val="00D77B2D"/>
    <w:rsid w:val="00D77E7C"/>
    <w:rsid w:val="00D80524"/>
    <w:rsid w:val="00D80AE6"/>
    <w:rsid w:val="00D80B9C"/>
    <w:rsid w:val="00D8171D"/>
    <w:rsid w:val="00D818DB"/>
    <w:rsid w:val="00D81FA4"/>
    <w:rsid w:val="00D82373"/>
    <w:rsid w:val="00D82A7F"/>
    <w:rsid w:val="00D82D8C"/>
    <w:rsid w:val="00D83280"/>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2A8"/>
    <w:rsid w:val="00D933FE"/>
    <w:rsid w:val="00D9361F"/>
    <w:rsid w:val="00D93AC3"/>
    <w:rsid w:val="00D94984"/>
    <w:rsid w:val="00D954ED"/>
    <w:rsid w:val="00D957AE"/>
    <w:rsid w:val="00D95C07"/>
    <w:rsid w:val="00D95F15"/>
    <w:rsid w:val="00D96BEE"/>
    <w:rsid w:val="00D96C8A"/>
    <w:rsid w:val="00D97845"/>
    <w:rsid w:val="00DA068D"/>
    <w:rsid w:val="00DA0EB9"/>
    <w:rsid w:val="00DA0F79"/>
    <w:rsid w:val="00DA1780"/>
    <w:rsid w:val="00DA1E54"/>
    <w:rsid w:val="00DA21A2"/>
    <w:rsid w:val="00DA2B7D"/>
    <w:rsid w:val="00DA32BB"/>
    <w:rsid w:val="00DA33EC"/>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3E5F"/>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52B"/>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CE1"/>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1F0C"/>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D"/>
    <w:rsid w:val="00E12FFB"/>
    <w:rsid w:val="00E13327"/>
    <w:rsid w:val="00E13F12"/>
    <w:rsid w:val="00E13F61"/>
    <w:rsid w:val="00E13FF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702"/>
    <w:rsid w:val="00E27A9D"/>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4919"/>
    <w:rsid w:val="00E54AF4"/>
    <w:rsid w:val="00E54C77"/>
    <w:rsid w:val="00E55DEC"/>
    <w:rsid w:val="00E5648D"/>
    <w:rsid w:val="00E5698B"/>
    <w:rsid w:val="00E56A1A"/>
    <w:rsid w:val="00E56A2B"/>
    <w:rsid w:val="00E56F8D"/>
    <w:rsid w:val="00E57EE3"/>
    <w:rsid w:val="00E601AF"/>
    <w:rsid w:val="00E60375"/>
    <w:rsid w:val="00E60514"/>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3FFF"/>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59E"/>
    <w:rsid w:val="00EA3D82"/>
    <w:rsid w:val="00EA3F0E"/>
    <w:rsid w:val="00EA4125"/>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CDA"/>
    <w:rsid w:val="00EB7D98"/>
    <w:rsid w:val="00EB7E60"/>
    <w:rsid w:val="00EC0478"/>
    <w:rsid w:val="00EC0B0A"/>
    <w:rsid w:val="00EC0C77"/>
    <w:rsid w:val="00EC1382"/>
    <w:rsid w:val="00EC1550"/>
    <w:rsid w:val="00EC1A8D"/>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5F"/>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0EF"/>
    <w:rsid w:val="00EE293A"/>
    <w:rsid w:val="00EE296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9E6"/>
    <w:rsid w:val="00F06E31"/>
    <w:rsid w:val="00F06F59"/>
    <w:rsid w:val="00F07A5E"/>
    <w:rsid w:val="00F07BEE"/>
    <w:rsid w:val="00F07C08"/>
    <w:rsid w:val="00F07C0C"/>
    <w:rsid w:val="00F07C97"/>
    <w:rsid w:val="00F10872"/>
    <w:rsid w:val="00F10F93"/>
    <w:rsid w:val="00F11725"/>
    <w:rsid w:val="00F11856"/>
    <w:rsid w:val="00F12693"/>
    <w:rsid w:val="00F1272C"/>
    <w:rsid w:val="00F13062"/>
    <w:rsid w:val="00F1322D"/>
    <w:rsid w:val="00F132AA"/>
    <w:rsid w:val="00F13EC4"/>
    <w:rsid w:val="00F147D5"/>
    <w:rsid w:val="00F147DF"/>
    <w:rsid w:val="00F14971"/>
    <w:rsid w:val="00F1507D"/>
    <w:rsid w:val="00F155C3"/>
    <w:rsid w:val="00F16A0E"/>
    <w:rsid w:val="00F16B6F"/>
    <w:rsid w:val="00F16BB3"/>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332"/>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8F9"/>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1F9"/>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AEA"/>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76"/>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551"/>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1D35B-03BA-4D47-9917-14881501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3922</Words>
  <Characters>22358</Characters>
  <Application>Microsoft Office Word</Application>
  <DocSecurity>0</DocSecurity>
  <Lines>186</Lines>
  <Paragraphs>52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26228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2022-08-12T14:19:00Z</dcterms:created>
  <dcterms:modified xsi:type="dcterms:W3CDTF">2022-08-12T14:23:00Z</dcterms:modified>
</cp:coreProperties>
</file>